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4D" w:rsidRDefault="00946F4D" w:rsidP="00946F4D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ОТДЕЛ  ИДЕОЛОГИЧЕСКОЙ  РАБОТЫ, КУЛЬТУРЫ И ПО ДЕЛАМ МОЛОДЕЖИ</w:t>
      </w:r>
    </w:p>
    <w:p w:rsidR="00946F4D" w:rsidRDefault="00946F4D" w:rsidP="00946F4D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ОКТЯБРЬСКОГО РАЙОНА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ГРОДНО</w:t>
      </w: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Информационный  вестник</w:t>
      </w:r>
    </w:p>
    <w:p w:rsidR="00946F4D" w:rsidRDefault="00946F4D" w:rsidP="00946F4D">
      <w:pPr>
        <w:jc w:val="center"/>
        <w:rPr>
          <w:b/>
          <w:sz w:val="32"/>
          <w:szCs w:val="32"/>
        </w:rPr>
      </w:pPr>
    </w:p>
    <w:p w:rsidR="00946F4D" w:rsidRDefault="00946F4D" w:rsidP="00946F4D">
      <w:pPr>
        <w:jc w:val="center"/>
        <w:rPr>
          <w:sz w:val="24"/>
          <w:szCs w:val="24"/>
        </w:rPr>
      </w:pPr>
      <w:r>
        <w:rPr>
          <w:sz w:val="24"/>
          <w:szCs w:val="24"/>
        </w:rPr>
        <w:t>(материалы в помощь заместителю руководителя по идеологической работе</w:t>
      </w:r>
    </w:p>
    <w:p w:rsidR="00946F4D" w:rsidRDefault="00946F4D" w:rsidP="00946F4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предприятия (учреждения)</w:t>
      </w: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ВЫПУСК 165</w:t>
      </w:r>
    </w:p>
    <w:p w:rsidR="00946F4D" w:rsidRDefault="00946F4D" w:rsidP="00946F4D">
      <w:pPr>
        <w:jc w:val="center"/>
        <w:rPr>
          <w:sz w:val="32"/>
          <w:szCs w:val="32"/>
          <w:u w:val="single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rPr>
          <w:sz w:val="24"/>
          <w:szCs w:val="24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  <w:r>
        <w:rPr>
          <w:sz w:val="24"/>
          <w:szCs w:val="24"/>
        </w:rPr>
        <w:t>апрель, 2018 г.</w:t>
      </w:r>
    </w:p>
    <w:p w:rsidR="00946F4D" w:rsidRDefault="00946F4D" w:rsidP="00946F4D">
      <w:pPr>
        <w:ind w:firstLine="0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   ВЫПУСКЕ</w:t>
      </w:r>
      <w:r>
        <w:rPr>
          <w:sz w:val="24"/>
          <w:szCs w:val="24"/>
        </w:rPr>
        <w:t>:</w:t>
      </w:r>
    </w:p>
    <w:p w:rsidR="00946F4D" w:rsidRDefault="00946F4D" w:rsidP="00946F4D">
      <w:pPr>
        <w:rPr>
          <w:b/>
          <w:i/>
          <w:color w:val="000000"/>
          <w:spacing w:val="-9"/>
          <w:sz w:val="24"/>
          <w:szCs w:val="24"/>
        </w:rPr>
      </w:pPr>
    </w:p>
    <w:p w:rsidR="00946F4D" w:rsidRDefault="00946F4D" w:rsidP="00946F4D">
      <w:pPr>
        <w:ind w:left="720"/>
        <w:rPr>
          <w:b/>
          <w:sz w:val="24"/>
          <w:szCs w:val="24"/>
        </w:rPr>
      </w:pPr>
    </w:p>
    <w:p w:rsidR="00946F4D" w:rsidRDefault="00946F4D" w:rsidP="00946F4D">
      <w:pPr>
        <w:shd w:val="clear" w:color="auto" w:fill="FFFFFF"/>
        <w:ind w:firstLine="567"/>
        <w:rPr>
          <w:b/>
          <w:i/>
          <w:sz w:val="32"/>
          <w:szCs w:val="32"/>
        </w:rPr>
      </w:pPr>
      <w:r>
        <w:rPr>
          <w:b/>
          <w:i/>
          <w:color w:val="000000"/>
          <w:spacing w:val="-9"/>
          <w:sz w:val="32"/>
          <w:szCs w:val="32"/>
        </w:rPr>
        <w:t xml:space="preserve">Календарь  на  апрель  2018 г.  </w:t>
      </w:r>
    </w:p>
    <w:p w:rsidR="00946F4D" w:rsidRDefault="00946F4D" w:rsidP="00946F4D">
      <w:pPr>
        <w:shd w:val="clear" w:color="auto" w:fill="FFFFFF"/>
        <w:ind w:left="540" w:firstLine="540"/>
        <w:rPr>
          <w:b/>
          <w:i/>
          <w:sz w:val="24"/>
          <w:szCs w:val="24"/>
          <w:highlight w:val="yellow"/>
        </w:rPr>
      </w:pPr>
    </w:p>
    <w:p w:rsidR="00946F4D" w:rsidRDefault="00946F4D" w:rsidP="00946F4D">
      <w:pPr>
        <w:ind w:firstLine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Материал</w:t>
      </w:r>
      <w:r w:rsidR="003D403B">
        <w:rPr>
          <w:b/>
          <w:i/>
          <w:sz w:val="32"/>
          <w:szCs w:val="32"/>
        </w:rPr>
        <w:t>ы</w:t>
      </w:r>
      <w:r>
        <w:rPr>
          <w:b/>
          <w:i/>
          <w:sz w:val="32"/>
          <w:szCs w:val="32"/>
        </w:rPr>
        <w:t xml:space="preserve"> к единому дню информирования по теме: </w:t>
      </w:r>
    </w:p>
    <w:p w:rsidR="00946F4D" w:rsidRDefault="00946F4D" w:rsidP="00946F4D">
      <w:pPr>
        <w:ind w:firstLine="567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 xml:space="preserve"> «Борьба с коррупцией-важнейшая задача государства.»</w:t>
      </w:r>
    </w:p>
    <w:p w:rsidR="00946F4D" w:rsidRDefault="00946F4D" w:rsidP="00946F4D">
      <w:pPr>
        <w:ind w:firstLine="567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«Предупреждение пожаров МЧС.»</w:t>
      </w:r>
    </w:p>
    <w:p w:rsidR="003D403B" w:rsidRDefault="003D403B" w:rsidP="00946F4D">
      <w:pPr>
        <w:ind w:firstLine="567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 xml:space="preserve">«Об организации приема </w:t>
      </w:r>
      <w:proofErr w:type="gramStart"/>
      <w:r>
        <w:rPr>
          <w:rFonts w:eastAsia="Times New Roman"/>
          <w:b/>
          <w:i/>
          <w:sz w:val="32"/>
          <w:szCs w:val="32"/>
        </w:rPr>
        <w:t>в первые</w:t>
      </w:r>
      <w:proofErr w:type="gramEnd"/>
      <w:r>
        <w:rPr>
          <w:rFonts w:eastAsia="Times New Roman"/>
          <w:b/>
          <w:i/>
          <w:sz w:val="32"/>
          <w:szCs w:val="32"/>
        </w:rPr>
        <w:t xml:space="preserve"> классы учреждений общего среднего образования»</w:t>
      </w:r>
    </w:p>
    <w:p w:rsidR="00B41060" w:rsidRDefault="00B41060" w:rsidP="00946F4D">
      <w:pPr>
        <w:ind w:firstLine="567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«28 апреля – Всемирный день охраны труда»</w:t>
      </w:r>
    </w:p>
    <w:p w:rsidR="00946F4D" w:rsidRDefault="00946F4D" w:rsidP="00946F4D">
      <w:pPr>
        <w:ind w:firstLine="567"/>
        <w:rPr>
          <w:rFonts w:eastAsia="Times New Roman"/>
          <w:b/>
          <w:i/>
          <w:sz w:val="32"/>
          <w:szCs w:val="32"/>
        </w:rPr>
      </w:pPr>
    </w:p>
    <w:p w:rsidR="00946F4D" w:rsidRDefault="00946F4D" w:rsidP="00946F4D">
      <w:pPr>
        <w:ind w:firstLine="567"/>
        <w:rPr>
          <w:b/>
          <w:i/>
          <w:sz w:val="32"/>
          <w:szCs w:val="32"/>
          <w:highlight w:val="yellow"/>
        </w:rPr>
      </w:pPr>
    </w:p>
    <w:p w:rsidR="00946F4D" w:rsidRDefault="00946F4D" w:rsidP="00946F4D">
      <w:pPr>
        <w:rPr>
          <w:b/>
          <w:i/>
          <w:sz w:val="24"/>
          <w:szCs w:val="24"/>
        </w:rPr>
      </w:pPr>
    </w:p>
    <w:p w:rsidR="00946F4D" w:rsidRDefault="00946F4D" w:rsidP="00946F4D">
      <w:pPr>
        <w:rPr>
          <w:b/>
          <w:i/>
          <w:sz w:val="24"/>
          <w:szCs w:val="24"/>
        </w:rPr>
      </w:pPr>
    </w:p>
    <w:p w:rsidR="00946F4D" w:rsidRDefault="00946F4D" w:rsidP="00946F4D">
      <w:pPr>
        <w:rPr>
          <w:b/>
          <w:i/>
          <w:sz w:val="24"/>
          <w:szCs w:val="24"/>
        </w:rPr>
      </w:pPr>
    </w:p>
    <w:p w:rsidR="00946F4D" w:rsidRDefault="00946F4D" w:rsidP="00946F4D">
      <w:pPr>
        <w:rPr>
          <w:sz w:val="24"/>
          <w:szCs w:val="24"/>
        </w:rPr>
      </w:pPr>
    </w:p>
    <w:p w:rsidR="00946F4D" w:rsidRDefault="00946F4D" w:rsidP="00946F4D">
      <w:pPr>
        <w:rPr>
          <w:sz w:val="24"/>
          <w:szCs w:val="24"/>
        </w:rPr>
      </w:pPr>
    </w:p>
    <w:p w:rsidR="00946F4D" w:rsidRDefault="00946F4D" w:rsidP="00946F4D">
      <w:pPr>
        <w:rPr>
          <w:sz w:val="24"/>
          <w:szCs w:val="24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rPr>
          <w:b/>
          <w:szCs w:val="30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</w:p>
    <w:p w:rsidR="00946F4D" w:rsidRDefault="00946F4D" w:rsidP="00946F4D">
      <w:pPr>
        <w:ind w:firstLine="0"/>
        <w:rPr>
          <w:b/>
          <w:sz w:val="32"/>
          <w:szCs w:val="32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КАЛЕНДАРЬ на май 2018 г.</w:t>
      </w: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6"/>
        <w:gridCol w:w="7449"/>
      </w:tblGrid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1 мая 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 труда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5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 печати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7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 работников радио, телевидения и связи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9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 победы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13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 государственного герба и Государственного флага Республики Беларусь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DC6727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15 мая 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День </w:t>
            </w:r>
            <w:r w:rsidR="00DC6727">
              <w:rPr>
                <w:b/>
                <w:szCs w:val="30"/>
                <w:lang w:eastAsia="en-US"/>
              </w:rPr>
              <w:t>семьи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DC6727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     19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День работников </w:t>
            </w:r>
            <w:r w:rsidR="00DC6727">
              <w:rPr>
                <w:b/>
                <w:szCs w:val="30"/>
                <w:lang w:eastAsia="en-US"/>
              </w:rPr>
              <w:t>физической культуры и спорта</w:t>
            </w:r>
          </w:p>
        </w:tc>
      </w:tr>
      <w:tr w:rsidR="00DC6727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Default="00DC6727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     27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Default="00DC6727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 химиков</w:t>
            </w:r>
          </w:p>
        </w:tc>
      </w:tr>
      <w:tr w:rsidR="00DC6727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Default="00DC6727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     28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Default="00DC6727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</w:t>
            </w:r>
            <w:r w:rsidR="003D403B">
              <w:rPr>
                <w:b/>
                <w:szCs w:val="30"/>
                <w:lang w:eastAsia="en-US"/>
              </w:rPr>
              <w:t>ь пограничников</w:t>
            </w:r>
          </w:p>
        </w:tc>
      </w:tr>
    </w:tbl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3D403B">
      <w:pPr>
        <w:pStyle w:val="1"/>
        <w:ind w:left="0" w:firstLine="0"/>
        <w:jc w:val="center"/>
        <w:rPr>
          <w:b/>
          <w:szCs w:val="30"/>
        </w:rPr>
      </w:pPr>
      <w:bookmarkStart w:id="0" w:name="_Hlk497494273"/>
      <w:r w:rsidRPr="0068256C">
        <w:rPr>
          <w:b/>
          <w:szCs w:val="30"/>
        </w:rPr>
        <w:t xml:space="preserve">БОРЬБА С КОРРУПЦИЕЙ – </w:t>
      </w:r>
    </w:p>
    <w:p w:rsidR="003D403B" w:rsidRPr="0068256C" w:rsidRDefault="003D403B" w:rsidP="003D403B">
      <w:pPr>
        <w:pStyle w:val="1"/>
        <w:ind w:left="0" w:firstLine="0"/>
        <w:jc w:val="center"/>
        <w:rPr>
          <w:b/>
          <w:szCs w:val="30"/>
        </w:rPr>
      </w:pPr>
      <w:r w:rsidRPr="0068256C">
        <w:rPr>
          <w:b/>
          <w:szCs w:val="30"/>
        </w:rPr>
        <w:t>ВАЖНЕЙШАЯ ЗАДАЧА ГОСУДАРСТВА И ОБЩЕСТВА</w:t>
      </w:r>
    </w:p>
    <w:bookmarkEnd w:id="0"/>
    <w:p w:rsidR="003D403B" w:rsidRPr="005E745D" w:rsidRDefault="003D403B" w:rsidP="003D403B">
      <w:pPr>
        <w:widowControl w:val="0"/>
        <w:spacing w:line="120" w:lineRule="exact"/>
        <w:jc w:val="center"/>
        <w:rPr>
          <w:i/>
          <w:sz w:val="28"/>
          <w:szCs w:val="28"/>
        </w:rPr>
      </w:pPr>
    </w:p>
    <w:p w:rsidR="003D403B" w:rsidRDefault="003D403B" w:rsidP="003D403B">
      <w:pPr>
        <w:rPr>
          <w:szCs w:val="30"/>
        </w:rPr>
      </w:pPr>
      <w:r>
        <w:rPr>
          <w:szCs w:val="30"/>
        </w:rPr>
        <w:t xml:space="preserve">На разных этапах общественного развитияодним </w:t>
      </w:r>
      <w:r w:rsidRPr="00662495">
        <w:rPr>
          <w:szCs w:val="30"/>
        </w:rPr>
        <w:t xml:space="preserve">из самых пагубных явлений выступает </w:t>
      </w:r>
      <w:r>
        <w:rPr>
          <w:szCs w:val="30"/>
        </w:rPr>
        <w:t>к</w:t>
      </w:r>
      <w:r w:rsidRPr="00662495">
        <w:rPr>
          <w:szCs w:val="30"/>
        </w:rPr>
        <w:t xml:space="preserve">оррупция </w:t>
      </w:r>
      <w:r w:rsidRPr="00662495">
        <w:rPr>
          <w:i/>
          <w:szCs w:val="30"/>
        </w:rPr>
        <w:t>(</w:t>
      </w:r>
      <w:r>
        <w:rPr>
          <w:i/>
          <w:szCs w:val="30"/>
        </w:rPr>
        <w:t xml:space="preserve">от </w:t>
      </w:r>
      <w:r w:rsidRPr="00662495">
        <w:rPr>
          <w:i/>
          <w:szCs w:val="30"/>
        </w:rPr>
        <w:t xml:space="preserve">лат. </w:t>
      </w:r>
      <w:proofErr w:type="spellStart"/>
      <w:r w:rsidRPr="00662495">
        <w:rPr>
          <w:i/>
          <w:szCs w:val="30"/>
        </w:rPr>
        <w:t>corrumpere</w:t>
      </w:r>
      <w:proofErr w:type="spellEnd"/>
      <w:r w:rsidRPr="00662495">
        <w:rPr>
          <w:i/>
          <w:szCs w:val="30"/>
        </w:rPr>
        <w:t xml:space="preserve"> – портить)</w:t>
      </w:r>
      <w:r>
        <w:rPr>
          <w:szCs w:val="30"/>
        </w:rPr>
        <w:t>. З</w:t>
      </w:r>
      <w:r w:rsidRPr="000D4B78">
        <w:rPr>
          <w:szCs w:val="30"/>
        </w:rPr>
        <w:t xml:space="preserve">лоупотребление властью для получения выгоды в личных целяхсопровождаетчеловечество </w:t>
      </w:r>
      <w:r>
        <w:rPr>
          <w:szCs w:val="30"/>
        </w:rPr>
        <w:t>с</w:t>
      </w:r>
      <w:r w:rsidRPr="000D4B78">
        <w:rPr>
          <w:szCs w:val="30"/>
        </w:rPr>
        <w:t xml:space="preserve"> древнейших времен</w:t>
      </w:r>
      <w:r>
        <w:rPr>
          <w:szCs w:val="30"/>
        </w:rPr>
        <w:t>.</w:t>
      </w:r>
      <w:r w:rsidRPr="00662495">
        <w:rPr>
          <w:szCs w:val="30"/>
        </w:rPr>
        <w:t xml:space="preserve">Несмотря на то, что </w:t>
      </w:r>
      <w:r w:rsidRPr="000D4B78">
        <w:rPr>
          <w:szCs w:val="30"/>
        </w:rPr>
        <w:t>история</w:t>
      </w:r>
      <w:r w:rsidRPr="00662495">
        <w:rPr>
          <w:szCs w:val="30"/>
        </w:rPr>
        <w:t xml:space="preserve"> знает немало примеров борьбы с этим злом (порой крайне жестоких), к сожалению, оно не изжито до сих пор. </w:t>
      </w:r>
      <w:r w:rsidRPr="00E329DB">
        <w:rPr>
          <w:szCs w:val="30"/>
        </w:rPr>
        <w:t xml:space="preserve">В </w:t>
      </w:r>
      <w:r w:rsidRPr="000D4B78">
        <w:rPr>
          <w:szCs w:val="30"/>
        </w:rPr>
        <w:t>XXI</w:t>
      </w:r>
      <w:r w:rsidRPr="00E329DB">
        <w:rPr>
          <w:szCs w:val="30"/>
        </w:rPr>
        <w:t xml:space="preserve"> веке коррупция остается в числе актуальных проблем, присущих всем без исключения странам. </w:t>
      </w:r>
    </w:p>
    <w:p w:rsidR="003D403B" w:rsidRPr="00480640" w:rsidRDefault="003D403B" w:rsidP="003D403B">
      <w:pPr>
        <w:rPr>
          <w:szCs w:val="30"/>
        </w:rPr>
      </w:pPr>
      <w:r w:rsidRPr="00E329DB">
        <w:rPr>
          <w:szCs w:val="30"/>
        </w:rPr>
        <w:t>Коррупционные правонарушения наносят колоссальный материальный</w:t>
      </w:r>
      <w:r w:rsidRPr="002C4D2A">
        <w:rPr>
          <w:szCs w:val="30"/>
        </w:rPr>
        <w:t xml:space="preserve"> ущерб </w:t>
      </w:r>
      <w:r>
        <w:rPr>
          <w:szCs w:val="30"/>
        </w:rPr>
        <w:t xml:space="preserve">современным </w:t>
      </w:r>
      <w:r w:rsidRPr="002C4D2A">
        <w:rPr>
          <w:szCs w:val="30"/>
        </w:rPr>
        <w:t>государствам.</w:t>
      </w:r>
      <w:r>
        <w:rPr>
          <w:szCs w:val="30"/>
        </w:rPr>
        <w:t xml:space="preserve"> Е</w:t>
      </w:r>
      <w:r w:rsidRPr="003A353E">
        <w:rPr>
          <w:szCs w:val="30"/>
        </w:rPr>
        <w:t xml:space="preserve">жегодно в мире на взятки тратится </w:t>
      </w:r>
      <w:r>
        <w:rPr>
          <w:szCs w:val="30"/>
        </w:rPr>
        <w:br/>
      </w:r>
      <w:r w:rsidRPr="003A353E">
        <w:rPr>
          <w:szCs w:val="30"/>
        </w:rPr>
        <w:t xml:space="preserve">1 трлн. долларов </w:t>
      </w:r>
      <w:r w:rsidRPr="003A353E">
        <w:rPr>
          <w:spacing w:val="-4"/>
          <w:szCs w:val="30"/>
        </w:rPr>
        <w:t>США.</w:t>
      </w:r>
      <w:r w:rsidRPr="003532B1">
        <w:rPr>
          <w:spacing w:val="-4"/>
          <w:szCs w:val="30"/>
        </w:rPr>
        <w:t xml:space="preserve">Эти данные приведены в прошлогоднем исследовании ООН, подготовленном к Международному дню борьбы с коррупцией </w:t>
      </w:r>
      <w:r w:rsidRPr="003532B1">
        <w:rPr>
          <w:i/>
          <w:spacing w:val="-4"/>
          <w:szCs w:val="30"/>
        </w:rPr>
        <w:t>(отмечается 9 декабря)</w:t>
      </w:r>
      <w:r>
        <w:rPr>
          <w:spacing w:val="-4"/>
          <w:szCs w:val="30"/>
        </w:rPr>
        <w:t xml:space="preserve">. </w:t>
      </w:r>
      <w:r w:rsidRPr="009340A6">
        <w:rPr>
          <w:spacing w:val="-4"/>
          <w:szCs w:val="30"/>
        </w:rPr>
        <w:t>В результате коррупции государства недополучают ежегодно  2,6 трлн</w:t>
      </w:r>
      <w:proofErr w:type="gramStart"/>
      <w:r w:rsidRPr="009340A6">
        <w:rPr>
          <w:spacing w:val="-4"/>
          <w:szCs w:val="30"/>
        </w:rPr>
        <w:t>.д</w:t>
      </w:r>
      <w:proofErr w:type="gramEnd"/>
      <w:r w:rsidRPr="009340A6">
        <w:rPr>
          <w:spacing w:val="-4"/>
          <w:szCs w:val="30"/>
        </w:rPr>
        <w:t>олларов США – сумму, эквивалентную 5% мирового ВВП. В развивающихся</w:t>
      </w:r>
      <w:r w:rsidRPr="00480640">
        <w:rPr>
          <w:szCs w:val="30"/>
        </w:rPr>
        <w:t>странах потери, связан</w:t>
      </w:r>
      <w:r>
        <w:rPr>
          <w:szCs w:val="30"/>
        </w:rPr>
        <w:t>ные</w:t>
      </w:r>
      <w:r w:rsidRPr="00480640">
        <w:rPr>
          <w:szCs w:val="30"/>
        </w:rPr>
        <w:t xml:space="preserve"> с коррупцией, превосходят в 10 раз суммы, выделяющиеся в качестве официальной помощи. В Европейской комиссии ЕС утверждают, что коррупция каждый год приносит ущерб </w:t>
      </w:r>
      <w:proofErr w:type="spellStart"/>
      <w:r w:rsidRPr="00480640">
        <w:rPr>
          <w:szCs w:val="30"/>
        </w:rPr>
        <w:t>евроэкономике</w:t>
      </w:r>
      <w:proofErr w:type="spellEnd"/>
      <w:r w:rsidRPr="00480640">
        <w:rPr>
          <w:szCs w:val="30"/>
        </w:rPr>
        <w:t xml:space="preserve"> в размере 120 млрд. евро. А по оценкам Европейского бюро по борьбе с мошенничеством </w:t>
      </w:r>
      <w:r w:rsidRPr="00480640">
        <w:rPr>
          <w:i/>
          <w:szCs w:val="30"/>
        </w:rPr>
        <w:t>(англ. – OLAF)</w:t>
      </w:r>
      <w:r w:rsidRPr="00480640">
        <w:rPr>
          <w:szCs w:val="30"/>
        </w:rPr>
        <w:t>, страны Европейского союза ежегодно теряют от коррупции 323 млрд. евро.</w:t>
      </w:r>
    </w:p>
    <w:p w:rsidR="003D403B" w:rsidRPr="00480640" w:rsidRDefault="003D403B" w:rsidP="003D403B">
      <w:pPr>
        <w:rPr>
          <w:szCs w:val="30"/>
        </w:rPr>
      </w:pPr>
      <w:r w:rsidRPr="00A01E94">
        <w:rPr>
          <w:b/>
          <w:szCs w:val="30"/>
        </w:rPr>
        <w:t>В Беларуси созданы и на практике реализованы механизмы государственной</w:t>
      </w:r>
      <w:r w:rsidRPr="00480640">
        <w:rPr>
          <w:b/>
          <w:szCs w:val="30"/>
        </w:rPr>
        <w:t xml:space="preserve"> ан</w:t>
      </w:r>
      <w:r>
        <w:rPr>
          <w:b/>
          <w:szCs w:val="30"/>
        </w:rPr>
        <w:t>т</w:t>
      </w:r>
      <w:r w:rsidRPr="00480640">
        <w:rPr>
          <w:b/>
          <w:szCs w:val="30"/>
        </w:rPr>
        <w:t>икоррупционной политики, доказавшие свою эффективность.</w:t>
      </w:r>
    </w:p>
    <w:p w:rsidR="003D403B" w:rsidRPr="00480640" w:rsidRDefault="003D403B" w:rsidP="003D403B">
      <w:pPr>
        <w:widowControl w:val="0"/>
        <w:rPr>
          <w:szCs w:val="30"/>
        </w:rPr>
      </w:pPr>
      <w:r w:rsidRPr="00A01E94">
        <w:rPr>
          <w:spacing w:val="-4"/>
          <w:kern w:val="30"/>
          <w:szCs w:val="30"/>
        </w:rPr>
        <w:t xml:space="preserve">Этот вопрос находится под постоянным личным контролем </w:t>
      </w:r>
      <w:proofErr w:type="spellStart"/>
      <w:r w:rsidRPr="00A01E94">
        <w:rPr>
          <w:b/>
          <w:spacing w:val="-4"/>
          <w:kern w:val="30"/>
          <w:szCs w:val="30"/>
        </w:rPr>
        <w:t>Президента</w:t>
      </w:r>
      <w:r w:rsidRPr="00A01E94">
        <w:rPr>
          <w:b/>
          <w:spacing w:val="-8"/>
          <w:kern w:val="30"/>
          <w:szCs w:val="30"/>
        </w:rPr>
        <w:t>Республики</w:t>
      </w:r>
      <w:proofErr w:type="spellEnd"/>
      <w:r w:rsidRPr="00A01E94">
        <w:rPr>
          <w:b/>
          <w:spacing w:val="-8"/>
          <w:kern w:val="30"/>
          <w:szCs w:val="30"/>
        </w:rPr>
        <w:t xml:space="preserve"> Беларусь А.Г.Лукашенко</w:t>
      </w:r>
      <w:r w:rsidRPr="00A01E94">
        <w:rPr>
          <w:spacing w:val="-8"/>
          <w:kern w:val="30"/>
          <w:szCs w:val="30"/>
        </w:rPr>
        <w:t>. Глава государства в своем выступлении</w:t>
      </w:r>
      <w:r w:rsidRPr="00A01E94">
        <w:rPr>
          <w:spacing w:val="-12"/>
          <w:kern w:val="30"/>
          <w:szCs w:val="30"/>
        </w:rPr>
        <w:t>на т</w:t>
      </w:r>
      <w:r w:rsidRPr="00A01E94">
        <w:rPr>
          <w:spacing w:val="-12"/>
          <w:szCs w:val="30"/>
        </w:rPr>
        <w:t>оржественном мероприятии, посвященном 100-летию органов государственной</w:t>
      </w:r>
      <w:r w:rsidRPr="00A01E94">
        <w:rPr>
          <w:szCs w:val="30"/>
        </w:rPr>
        <w:t>безопасности, отметил: «</w:t>
      </w:r>
      <w:r w:rsidRPr="00A01E94">
        <w:rPr>
          <w:b/>
          <w:szCs w:val="30"/>
        </w:rPr>
        <w:t>В последние годы общими усилиями компетентных</w:t>
      </w:r>
      <w:r w:rsidRPr="00480640">
        <w:rPr>
          <w:b/>
          <w:szCs w:val="30"/>
        </w:rPr>
        <w:t xml:space="preserve"> служб коррупцию удалось обуздать</w:t>
      </w:r>
      <w:r w:rsidRPr="00480640">
        <w:rPr>
          <w:i/>
          <w:kern w:val="30"/>
          <w:szCs w:val="30"/>
        </w:rPr>
        <w:t xml:space="preserve">(в Беларуси удельный </w:t>
      </w:r>
      <w:r w:rsidRPr="00A01E94">
        <w:rPr>
          <w:i/>
          <w:spacing w:val="-8"/>
          <w:kern w:val="30"/>
          <w:szCs w:val="30"/>
        </w:rPr>
        <w:t>вес выявленных преступлений коррупционной направленности в структуре всей</w:t>
      </w:r>
      <w:r w:rsidRPr="00A01E94">
        <w:rPr>
          <w:i/>
          <w:spacing w:val="-4"/>
          <w:kern w:val="30"/>
          <w:szCs w:val="30"/>
        </w:rPr>
        <w:t xml:space="preserve"> преступности</w:t>
      </w:r>
      <w:r w:rsidRPr="00480640">
        <w:rPr>
          <w:i/>
          <w:kern w:val="30"/>
          <w:szCs w:val="30"/>
        </w:rPr>
        <w:t xml:space="preserve"> ежегодно составляет не более 2–3%)</w:t>
      </w:r>
      <w:r w:rsidRPr="00480640">
        <w:rPr>
          <w:szCs w:val="30"/>
        </w:rPr>
        <w:t>.</w:t>
      </w:r>
      <w:r w:rsidRPr="00480640">
        <w:rPr>
          <w:b/>
          <w:szCs w:val="30"/>
        </w:rPr>
        <w:t xml:space="preserve"> Однако о ликвидации негативных явлений еще говорить не приходится.</w:t>
      </w:r>
      <w:r w:rsidRPr="00480640">
        <w:rPr>
          <w:szCs w:val="30"/>
        </w:rPr>
        <w:t xml:space="preserve"> Взяточничество, хищения, теневая коммерция и прочие нарушения закона подобного рода по-</w:t>
      </w:r>
      <w:r w:rsidRPr="00480640">
        <w:rPr>
          <w:szCs w:val="30"/>
        </w:rPr>
        <w:lastRenderedPageBreak/>
        <w:t>прежнему представляют собой огромную опасность для нашей страны».</w:t>
      </w: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jc w:val="center"/>
        <w:rPr>
          <w:b/>
          <w:i/>
          <w:szCs w:val="30"/>
          <w:u w:val="single"/>
        </w:rPr>
      </w:pPr>
      <w:r w:rsidRPr="00480640">
        <w:rPr>
          <w:b/>
          <w:szCs w:val="30"/>
          <w:u w:val="single"/>
        </w:rPr>
        <w:t xml:space="preserve">Негативное влияние коррупции на социально-экономические процессы </w:t>
      </w:r>
    </w:p>
    <w:p w:rsidR="003D403B" w:rsidRPr="00480640" w:rsidRDefault="003D403B" w:rsidP="003D403B">
      <w:pPr>
        <w:pStyle w:val="a3"/>
        <w:spacing w:before="120"/>
        <w:rPr>
          <w:rStyle w:val="FontStyle14"/>
          <w:sz w:val="30"/>
          <w:szCs w:val="30"/>
        </w:rPr>
      </w:pPr>
      <w:r w:rsidRPr="00480640">
        <w:rPr>
          <w:rStyle w:val="FontStyle14"/>
          <w:sz w:val="30"/>
          <w:szCs w:val="30"/>
        </w:rPr>
        <w:t xml:space="preserve">В белорусском законодательстве </w:t>
      </w:r>
      <w:r w:rsidRPr="00480640">
        <w:rPr>
          <w:rStyle w:val="FontStyle14"/>
          <w:b/>
          <w:sz w:val="30"/>
          <w:szCs w:val="30"/>
        </w:rPr>
        <w:t>коррупция</w:t>
      </w:r>
      <w:r w:rsidRPr="00480640">
        <w:rPr>
          <w:rStyle w:val="FontStyle14"/>
          <w:sz w:val="30"/>
          <w:szCs w:val="30"/>
        </w:rPr>
        <w:t xml:space="preserve"> определена как </w:t>
      </w:r>
      <w:r w:rsidRPr="00480640">
        <w:rPr>
          <w:rStyle w:val="FontStyle14"/>
          <w:b/>
          <w:sz w:val="30"/>
          <w:szCs w:val="30"/>
        </w:rPr>
        <w:t>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</w:t>
      </w:r>
      <w:r w:rsidRPr="00480640">
        <w:rPr>
          <w:rStyle w:val="FontStyle14"/>
          <w:sz w:val="30"/>
          <w:szCs w:val="30"/>
        </w:rPr>
        <w:t>.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</w:rPr>
      </w:pPr>
      <w:r w:rsidRPr="00480640">
        <w:rPr>
          <w:rStyle w:val="FontStyle14"/>
          <w:sz w:val="30"/>
          <w:szCs w:val="30"/>
        </w:rPr>
        <w:t xml:space="preserve">Основные </w:t>
      </w:r>
      <w:r w:rsidRPr="00480640">
        <w:rPr>
          <w:rStyle w:val="FontStyle14"/>
          <w:b/>
          <w:sz w:val="30"/>
          <w:szCs w:val="30"/>
        </w:rPr>
        <w:t>негативные экономические последствия</w:t>
      </w:r>
      <w:r w:rsidRPr="00480640">
        <w:rPr>
          <w:rStyle w:val="FontStyle14"/>
          <w:sz w:val="30"/>
          <w:szCs w:val="30"/>
        </w:rPr>
        <w:t xml:space="preserve"> от коррупции заключаются в следующем:</w:t>
      </w:r>
    </w:p>
    <w:p w:rsidR="003D403B" w:rsidRDefault="003D403B" w:rsidP="003D403B">
      <w:pPr>
        <w:pStyle w:val="a3"/>
        <w:rPr>
          <w:rStyle w:val="FontStyle14"/>
          <w:sz w:val="30"/>
          <w:szCs w:val="30"/>
        </w:rPr>
      </w:pPr>
      <w:r w:rsidRPr="00480640">
        <w:rPr>
          <w:rStyle w:val="FontStyle14"/>
          <w:sz w:val="30"/>
          <w:szCs w:val="30"/>
        </w:rPr>
        <w:t>р</w:t>
      </w:r>
      <w:r w:rsidRPr="00480640">
        <w:rPr>
          <w:rStyle w:val="FontStyle13"/>
          <w:b w:val="0"/>
          <w:sz w:val="30"/>
          <w:szCs w:val="30"/>
        </w:rPr>
        <w:t>асширяется теневая экономика (а на ее основе криминальный бизнес), чт</w:t>
      </w:r>
      <w:r w:rsidRPr="00480640">
        <w:rPr>
          <w:rStyle w:val="FontStyle14"/>
          <w:sz w:val="30"/>
          <w:szCs w:val="30"/>
        </w:rPr>
        <w:t>о приводит к уменьшению налоговых поступлений и ослаблению бюджета</w:t>
      </w:r>
      <w:r>
        <w:rPr>
          <w:rStyle w:val="FontStyle14"/>
          <w:sz w:val="30"/>
          <w:szCs w:val="30"/>
        </w:rPr>
        <w:t>;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</w:rPr>
      </w:pPr>
      <w:r w:rsidRPr="00480640">
        <w:rPr>
          <w:rStyle w:val="FontStyle13"/>
          <w:b w:val="0"/>
          <w:sz w:val="30"/>
          <w:szCs w:val="30"/>
        </w:rPr>
        <w:t xml:space="preserve">нарушается конкурентное регулирование рынка, </w:t>
      </w:r>
      <w:r w:rsidRPr="00480640">
        <w:rPr>
          <w:rStyle w:val="FontStyle14"/>
          <w:sz w:val="30"/>
          <w:szCs w:val="30"/>
        </w:rPr>
        <w:t>поскольку «конкурентоспособным» становится тот, кто получил преимущества незаконно</w:t>
      </w:r>
      <w:r>
        <w:rPr>
          <w:rStyle w:val="FontStyle14"/>
          <w:sz w:val="30"/>
          <w:szCs w:val="30"/>
        </w:rPr>
        <w:t>;</w:t>
      </w:r>
    </w:p>
    <w:p w:rsidR="003D403B" w:rsidRPr="00480640" w:rsidRDefault="003D403B" w:rsidP="003D403B">
      <w:pPr>
        <w:pStyle w:val="a3"/>
        <w:rPr>
          <w:rStyle w:val="FontStyle13"/>
          <w:b w:val="0"/>
          <w:bCs w:val="0"/>
          <w:sz w:val="30"/>
          <w:szCs w:val="30"/>
        </w:rPr>
      </w:pPr>
      <w:r w:rsidRPr="00480640">
        <w:rPr>
          <w:rStyle w:val="FontStyle14"/>
          <w:sz w:val="30"/>
          <w:szCs w:val="30"/>
        </w:rPr>
        <w:t xml:space="preserve">неэффективно используются </w:t>
      </w:r>
      <w:r w:rsidRPr="00480640">
        <w:rPr>
          <w:rStyle w:val="FontStyle13"/>
          <w:b w:val="0"/>
          <w:bCs w:val="0"/>
          <w:sz w:val="30"/>
          <w:szCs w:val="30"/>
        </w:rPr>
        <w:t>бюджетные средства</w:t>
      </w:r>
      <w:r w:rsidRPr="00480640">
        <w:rPr>
          <w:rStyle w:val="FontStyle14"/>
          <w:sz w:val="30"/>
          <w:szCs w:val="30"/>
        </w:rPr>
        <w:t xml:space="preserve"> при распределении государственных заказов и кредитов;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</w:rPr>
      </w:pPr>
      <w:r w:rsidRPr="00480640">
        <w:rPr>
          <w:rStyle w:val="FontStyle14"/>
          <w:sz w:val="30"/>
          <w:szCs w:val="30"/>
        </w:rPr>
        <w:t xml:space="preserve">в случае нарушений в ходе приватизации, а также искусственных банкротствзамедляется </w:t>
      </w:r>
      <w:r w:rsidRPr="00480640">
        <w:rPr>
          <w:rStyle w:val="FontStyle13"/>
          <w:b w:val="0"/>
          <w:sz w:val="30"/>
          <w:szCs w:val="30"/>
        </w:rPr>
        <w:t xml:space="preserve">появление </w:t>
      </w:r>
      <w:r w:rsidRPr="00480640">
        <w:rPr>
          <w:rStyle w:val="FontStyle14"/>
          <w:sz w:val="30"/>
          <w:szCs w:val="30"/>
        </w:rPr>
        <w:t xml:space="preserve">эффективных </w:t>
      </w:r>
      <w:r w:rsidRPr="00480640">
        <w:rPr>
          <w:rStyle w:val="FontStyle13"/>
          <w:b w:val="0"/>
          <w:sz w:val="30"/>
          <w:szCs w:val="30"/>
        </w:rPr>
        <w:t xml:space="preserve">частных </w:t>
      </w:r>
      <w:r w:rsidRPr="00480640">
        <w:rPr>
          <w:rStyle w:val="FontStyle14"/>
          <w:sz w:val="30"/>
          <w:szCs w:val="30"/>
        </w:rPr>
        <w:t>производств и собственников;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</w:rPr>
      </w:pPr>
      <w:r w:rsidRPr="00480640">
        <w:rPr>
          <w:rStyle w:val="FontStyle14"/>
          <w:spacing w:val="-8"/>
          <w:sz w:val="30"/>
          <w:szCs w:val="30"/>
        </w:rPr>
        <w:t>повышаются себестоимость производства продукции и товаров, отпускные</w:t>
      </w:r>
      <w:r w:rsidRPr="00480640">
        <w:rPr>
          <w:rStyle w:val="FontStyle14"/>
          <w:spacing w:val="-12"/>
          <w:sz w:val="30"/>
          <w:szCs w:val="30"/>
        </w:rPr>
        <w:t xml:space="preserve">(розничные) </w:t>
      </w:r>
      <w:r w:rsidRPr="00480640">
        <w:rPr>
          <w:spacing w:val="-12"/>
          <w:sz w:val="30"/>
          <w:szCs w:val="30"/>
        </w:rPr>
        <w:t>цены за счет коррупционных</w:t>
      </w:r>
      <w:r w:rsidRPr="00480640">
        <w:rPr>
          <w:rStyle w:val="FontStyle14"/>
          <w:spacing w:val="-12"/>
          <w:sz w:val="30"/>
          <w:szCs w:val="30"/>
        </w:rPr>
        <w:t xml:space="preserve"> «накладных </w:t>
      </w:r>
      <w:r w:rsidRPr="00480640">
        <w:rPr>
          <w:rStyle w:val="FontStyle13"/>
          <w:b w:val="0"/>
          <w:spacing w:val="-12"/>
          <w:sz w:val="30"/>
          <w:szCs w:val="30"/>
        </w:rPr>
        <w:t>расхо</w:t>
      </w:r>
      <w:r w:rsidRPr="00480640">
        <w:rPr>
          <w:rStyle w:val="FontStyle14"/>
          <w:spacing w:val="-12"/>
          <w:sz w:val="30"/>
          <w:szCs w:val="30"/>
        </w:rPr>
        <w:t>дов», растет инфляция;</w:t>
      </w:r>
    </w:p>
    <w:p w:rsidR="003D403B" w:rsidRPr="00480640" w:rsidRDefault="003D403B" w:rsidP="003D403B">
      <w:pPr>
        <w:pStyle w:val="a3"/>
        <w:rPr>
          <w:rStyle w:val="FontStyle13"/>
          <w:sz w:val="30"/>
          <w:szCs w:val="30"/>
        </w:rPr>
      </w:pPr>
      <w:r w:rsidRPr="00480640">
        <w:rPr>
          <w:rStyle w:val="FontStyle14"/>
          <w:sz w:val="30"/>
          <w:szCs w:val="30"/>
        </w:rPr>
        <w:t>ухудшается инвестиционный климат. У агентов рынка появляется неверие в способность властей устанавливать, контролировать и соблюдать честные правила рыночных отношений.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rStyle w:val="FontStyle14"/>
          <w:szCs w:val="30"/>
        </w:rPr>
        <w:t xml:space="preserve">В целом </w:t>
      </w:r>
      <w:r w:rsidRPr="00480640">
        <w:rPr>
          <w:rStyle w:val="FontStyle13"/>
          <w:bCs w:val="0"/>
          <w:szCs w:val="30"/>
        </w:rPr>
        <w:t xml:space="preserve">потери </w:t>
      </w:r>
      <w:r w:rsidRPr="00480640">
        <w:rPr>
          <w:rStyle w:val="FontStyle14"/>
          <w:b/>
          <w:szCs w:val="30"/>
        </w:rPr>
        <w:t>от</w:t>
      </w:r>
      <w:r w:rsidRPr="00480640">
        <w:rPr>
          <w:rStyle w:val="FontStyle13"/>
          <w:bCs w:val="0"/>
          <w:szCs w:val="30"/>
        </w:rPr>
        <w:t>коррупции гораздо шире и глубже, чем это представляется с точки зрения простой ее оценки как суммарной величины взяток и сумм похищенного</w:t>
      </w:r>
      <w:r w:rsidRPr="00480640">
        <w:rPr>
          <w:rStyle w:val="FontStyle13"/>
          <w:b w:val="0"/>
          <w:bCs w:val="0"/>
          <w:szCs w:val="30"/>
        </w:rPr>
        <w:t xml:space="preserve">. 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</w:rPr>
      </w:pPr>
      <w:proofErr w:type="spellStart"/>
      <w:r w:rsidRPr="00480640">
        <w:rPr>
          <w:rStyle w:val="FontStyle13"/>
          <w:sz w:val="30"/>
          <w:szCs w:val="30"/>
        </w:rPr>
        <w:t>Отвлекаемые</w:t>
      </w:r>
      <w:r w:rsidRPr="00480640">
        <w:rPr>
          <w:rStyle w:val="FontStyle13"/>
          <w:spacing w:val="-8"/>
          <w:sz w:val="30"/>
          <w:szCs w:val="30"/>
        </w:rPr>
        <w:t>от</w:t>
      </w:r>
      <w:proofErr w:type="spellEnd"/>
      <w:r w:rsidRPr="00480640">
        <w:rPr>
          <w:rStyle w:val="FontStyle13"/>
          <w:spacing w:val="-8"/>
          <w:sz w:val="30"/>
          <w:szCs w:val="30"/>
        </w:rPr>
        <w:t xml:space="preserve"> </w:t>
      </w:r>
      <w:r w:rsidRPr="00480640">
        <w:rPr>
          <w:rStyle w:val="FontStyle13"/>
          <w:sz w:val="30"/>
          <w:szCs w:val="30"/>
        </w:rPr>
        <w:t xml:space="preserve">целей </w:t>
      </w:r>
      <w:proofErr w:type="spellStart"/>
      <w:r w:rsidRPr="00480640">
        <w:rPr>
          <w:rStyle w:val="FontStyle14"/>
          <w:b/>
          <w:sz w:val="30"/>
          <w:szCs w:val="30"/>
        </w:rPr>
        <w:t>общественного</w:t>
      </w:r>
      <w:r w:rsidRPr="00480640">
        <w:rPr>
          <w:rStyle w:val="FontStyle13"/>
          <w:sz w:val="30"/>
          <w:szCs w:val="30"/>
        </w:rPr>
        <w:t>развития</w:t>
      </w:r>
      <w:proofErr w:type="spellEnd"/>
      <w:r w:rsidRPr="00480640">
        <w:rPr>
          <w:rStyle w:val="FontStyle13"/>
          <w:sz w:val="30"/>
          <w:szCs w:val="30"/>
        </w:rPr>
        <w:t xml:space="preserve"> «коррупционные средства»</w:t>
      </w:r>
      <w:r w:rsidRPr="00480640">
        <w:rPr>
          <w:rStyle w:val="FontStyle14"/>
          <w:b/>
          <w:sz w:val="30"/>
          <w:szCs w:val="30"/>
        </w:rPr>
        <w:t>снижают способность государства решать актуальные социальные проблемы населения</w:t>
      </w:r>
      <w:r w:rsidRPr="00480640">
        <w:rPr>
          <w:rStyle w:val="FontStyle14"/>
          <w:b/>
          <w:sz w:val="30"/>
          <w:szCs w:val="30"/>
          <w:lang w:eastAsia="en-US"/>
        </w:rPr>
        <w:t>.</w:t>
      </w:r>
    </w:p>
    <w:p w:rsidR="003D403B" w:rsidRPr="00480640" w:rsidRDefault="003D403B" w:rsidP="003D403B">
      <w:pPr>
        <w:rPr>
          <w:rStyle w:val="FontStyle14"/>
          <w:szCs w:val="30"/>
        </w:rPr>
      </w:pPr>
      <w:r w:rsidRPr="00480640">
        <w:rPr>
          <w:rStyle w:val="FontStyle14"/>
          <w:szCs w:val="30"/>
        </w:rPr>
        <w:t>Политическая опасность коррупции заключается в ее исключительно негативном воздействии на основы государственного устройства и правового регулирования</w:t>
      </w:r>
      <w:r w:rsidRPr="00480640">
        <w:rPr>
          <w:szCs w:val="30"/>
        </w:rPr>
        <w:t xml:space="preserve">. </w:t>
      </w:r>
      <w:r w:rsidRPr="00480640">
        <w:rPr>
          <w:rStyle w:val="FontStyle14"/>
          <w:szCs w:val="30"/>
        </w:rPr>
        <w:t xml:space="preserve">Деятельность коррумпированных чиновников всегда ориентирована на сохранение и поддержание различного рода личных и узкокорпоративных интересов, а не на обеспечение устойчивого развития государства. </w:t>
      </w:r>
    </w:p>
    <w:p w:rsidR="003D403B" w:rsidRPr="00480640" w:rsidRDefault="003D403B" w:rsidP="003D403B">
      <w:pPr>
        <w:rPr>
          <w:rStyle w:val="FontStyle14"/>
          <w:szCs w:val="30"/>
        </w:rPr>
      </w:pPr>
      <w:r w:rsidRPr="00480640">
        <w:rPr>
          <w:rStyle w:val="FontStyle14"/>
          <w:b/>
          <w:szCs w:val="30"/>
        </w:rPr>
        <w:t xml:space="preserve">В белорусском обществе преобладает негативное отношение к коррупции. </w:t>
      </w:r>
      <w:r w:rsidRPr="00480640">
        <w:rPr>
          <w:rStyle w:val="FontStyle14"/>
          <w:szCs w:val="30"/>
        </w:rPr>
        <w:t xml:space="preserve">Согласно результатам республиканского опроса, проведенного Информационно-аналитическим центром при Администрации Президента Республики Беларусь (далее – ИАЦ) в IV квартале </w:t>
      </w:r>
      <w:smartTag w:uri="urn:schemas-microsoft-com:office:smarttags" w:element="metricconverter">
        <w:smartTagPr>
          <w:attr w:name="ProductID" w:val="2017 г"/>
        </w:smartTagPr>
        <w:r w:rsidRPr="00480640">
          <w:rPr>
            <w:rStyle w:val="FontStyle14"/>
            <w:szCs w:val="30"/>
          </w:rPr>
          <w:t>2017 г</w:t>
        </w:r>
      </w:smartTag>
      <w:r w:rsidRPr="00480640">
        <w:rPr>
          <w:rStyle w:val="FontStyle14"/>
          <w:szCs w:val="30"/>
        </w:rPr>
        <w:t xml:space="preserve">., </w:t>
      </w:r>
      <w:r w:rsidRPr="00480640">
        <w:rPr>
          <w:rStyle w:val="FontStyle14"/>
          <w:b/>
          <w:szCs w:val="30"/>
        </w:rPr>
        <w:t>77,5% респондентов считают, что это недопустимое явление, с которым надо решительно бороться</w:t>
      </w:r>
      <w:r w:rsidRPr="00480640">
        <w:rPr>
          <w:rStyle w:val="FontStyle14"/>
          <w:szCs w:val="30"/>
        </w:rPr>
        <w:t>. При этом для белорусских граждан основным источником формирования мнения о коррупции являются публикации СМИ (58,5%). Значительно реже опрошенные указывают на произошедшие случаи с родственниками и близкими (13,5%), полученную в общественных местах информацию, слухи (10%), личный опыт (8%) и др.</w:t>
      </w:r>
    </w:p>
    <w:p w:rsidR="003D403B" w:rsidRPr="00480640" w:rsidRDefault="003D403B" w:rsidP="003D403B">
      <w:pPr>
        <w:rPr>
          <w:szCs w:val="30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ind w:left="-993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>Законодательство Республики Беларусь о борьбе с коррупцией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>В Беларуси создана эффективная законодательная база по борьбе с коррупцией во всех сферах жизнедеятельности общества.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Правовые основы антикоррупционной деятельности в нашей стране содержатся в </w:t>
      </w:r>
      <w:r w:rsidRPr="00480640">
        <w:rPr>
          <w:b/>
          <w:szCs w:val="30"/>
        </w:rPr>
        <w:t>Конституции Республики Беларусь</w:t>
      </w:r>
      <w:r w:rsidRPr="00480640">
        <w:rPr>
          <w:szCs w:val="30"/>
        </w:rPr>
        <w:t xml:space="preserve">, регламентирующей наиболее важные общественные отношения. </w:t>
      </w:r>
    </w:p>
    <w:p w:rsidR="003D403B" w:rsidRPr="00480640" w:rsidRDefault="003D403B" w:rsidP="003D403B">
      <w:pPr>
        <w:rPr>
          <w:szCs w:val="30"/>
        </w:rPr>
      </w:pPr>
      <w:r>
        <w:rPr>
          <w:szCs w:val="30"/>
        </w:rPr>
        <w:t>Кроме того, н</w:t>
      </w:r>
      <w:r w:rsidRPr="00480640">
        <w:rPr>
          <w:szCs w:val="30"/>
        </w:rPr>
        <w:t xml:space="preserve">аша страна является активной участницей ряда конвенций ООН и </w:t>
      </w:r>
      <w:r w:rsidRPr="00480640">
        <w:rPr>
          <w:spacing w:val="-12"/>
          <w:szCs w:val="30"/>
        </w:rPr>
        <w:t>Совета Европы в области борьбы с коррупцией и организованной преступностью.</w:t>
      </w:r>
      <w:r w:rsidRPr="00480640">
        <w:rPr>
          <w:szCs w:val="30"/>
        </w:rPr>
        <w:t xml:space="preserve"> Выполняя соответствующие международные обязательства, Республика Беларусь в рамках своей правовой системы последовательно принимает законодательные, административные и иные антикоррупционные меры.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На реализацию норм Конституции и международно-правовых актов направлен </w:t>
      </w:r>
      <w:r w:rsidRPr="00480640">
        <w:rPr>
          <w:b/>
          <w:spacing w:val="-4"/>
          <w:szCs w:val="30"/>
        </w:rPr>
        <w:t xml:space="preserve">Закон Республики Беларусь от </w:t>
      </w:r>
      <w:r>
        <w:rPr>
          <w:b/>
          <w:spacing w:val="-4"/>
          <w:szCs w:val="30"/>
        </w:rPr>
        <w:t>15 июля 2015 года</w:t>
      </w:r>
      <w:r w:rsidRPr="00480640">
        <w:rPr>
          <w:b/>
          <w:spacing w:val="-4"/>
          <w:szCs w:val="30"/>
        </w:rPr>
        <w:t xml:space="preserve"> № 305-З</w:t>
      </w:r>
      <w:r w:rsidRPr="00480640">
        <w:rPr>
          <w:b/>
          <w:szCs w:val="30"/>
        </w:rPr>
        <w:t xml:space="preserve"> «О борьбе с коррупцией»</w:t>
      </w:r>
      <w:r w:rsidRPr="00480640">
        <w:rPr>
          <w:szCs w:val="30"/>
        </w:rPr>
        <w:t xml:space="preserve"> (далее – Закон о борьбе с коррупцией).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В Законе о борьбе с коррупцией: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установлены антикоррупционные ограничения и запреты для государственных должностных и приравненных к ним лиц;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регламентирован порядок урегулирования конфликта интересов;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Ответственность за правонарушения, создающие условия для коррупции, и коррупционные правонарушения устанавливается </w:t>
      </w:r>
      <w:r w:rsidRPr="00480640">
        <w:rPr>
          <w:spacing w:val="-4"/>
          <w:szCs w:val="30"/>
        </w:rPr>
        <w:t xml:space="preserve">Кодексом </w:t>
      </w:r>
      <w:r>
        <w:rPr>
          <w:spacing w:val="-4"/>
          <w:szCs w:val="30"/>
        </w:rPr>
        <w:t xml:space="preserve">Республики Беларусь </w:t>
      </w:r>
      <w:r w:rsidRPr="00480640">
        <w:rPr>
          <w:spacing w:val="-4"/>
          <w:szCs w:val="30"/>
        </w:rPr>
        <w:t>об административных правонарушениях (далее –</w:t>
      </w:r>
      <w:r w:rsidRPr="00480640">
        <w:rPr>
          <w:szCs w:val="30"/>
        </w:rPr>
        <w:t xml:space="preserve"> КоАП), Уголовным кодексом </w:t>
      </w:r>
      <w:r>
        <w:rPr>
          <w:szCs w:val="30"/>
        </w:rPr>
        <w:t xml:space="preserve">Республики Беларусь </w:t>
      </w:r>
      <w:r w:rsidRPr="00480640">
        <w:rPr>
          <w:szCs w:val="30"/>
        </w:rPr>
        <w:t>(далее – УК) и иными актами законодательства.</w:t>
      </w:r>
    </w:p>
    <w:p w:rsidR="003D403B" w:rsidRPr="00480640" w:rsidRDefault="003D403B" w:rsidP="003D403B">
      <w:pPr>
        <w:rPr>
          <w:b/>
          <w:szCs w:val="30"/>
        </w:rPr>
      </w:pPr>
      <w:r w:rsidRPr="00480640">
        <w:rPr>
          <w:b/>
          <w:szCs w:val="30"/>
        </w:rPr>
        <w:t>Антикоррупционное законодательство Республики Беларусь состоит также из иных нормативных правовых актов, направленных на пресечение, профилактику, предупреждение коррупции и борьбу с ней.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t>Справочно:</w:t>
      </w:r>
    </w:p>
    <w:p w:rsidR="003D403B" w:rsidRPr="00550D99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>В их числе: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 xml:space="preserve">Указ Президента Республики Беларусь от 16.07.2007 № 330 </w:t>
      </w:r>
      <w:r w:rsidRPr="00550D99">
        <w:rPr>
          <w:i/>
          <w:sz w:val="28"/>
          <w:szCs w:val="28"/>
        </w:rPr>
        <w:br/>
        <w:t>«О специальных подразделениях по борьбе с коррупцией и организованной преступностью»;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lastRenderedPageBreak/>
        <w:t xml:space="preserve">Указ Президента Республики Беларусь от 17.12.2007 № 644 </w:t>
      </w:r>
      <w:r w:rsidRPr="00550D99">
        <w:rPr>
          <w:i/>
          <w:sz w:val="28"/>
          <w:szCs w:val="28"/>
        </w:rPr>
        <w:br/>
        <w:t>«Об утверждении Положения о деятельности координационного совещания по борьбе с преступностью и коррупцией»;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>Декрет</w:t>
      </w:r>
      <w:r w:rsidRPr="00550D99">
        <w:rPr>
          <w:i/>
          <w:spacing w:val="-8"/>
          <w:sz w:val="28"/>
          <w:szCs w:val="28"/>
        </w:rPr>
        <w:t>Президента Республики Беларусь от 15.12.2014 № 5</w:t>
      </w:r>
      <w:r w:rsidRPr="00550D99">
        <w:rPr>
          <w:i/>
          <w:spacing w:val="-8"/>
          <w:sz w:val="28"/>
          <w:szCs w:val="28"/>
        </w:rPr>
        <w:br/>
        <w:t>«Об усилении</w:t>
      </w:r>
      <w:r w:rsidRPr="00550D99">
        <w:rPr>
          <w:i/>
          <w:sz w:val="28"/>
          <w:szCs w:val="28"/>
        </w:rPr>
        <w:t xml:space="preserve"> требований к руководящим кадрам и работникам организаций»;</w:t>
      </w:r>
    </w:p>
    <w:p w:rsidR="003D403B" w:rsidRPr="00550D99" w:rsidRDefault="003D403B" w:rsidP="003D403B">
      <w:pPr>
        <w:numPr>
          <w:ilvl w:val="0"/>
          <w:numId w:val="6"/>
        </w:numPr>
        <w:overflowPunct/>
        <w:autoSpaceDE/>
        <w:autoSpaceDN/>
        <w:adjustRightInd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 xml:space="preserve">Директива Президента Республики Беларусь от 11.03.2004 № 1 «О мерах по укреплению общественной безопасности и дисциплины»; </w:t>
      </w:r>
    </w:p>
    <w:p w:rsidR="003D403B" w:rsidRPr="00550D99" w:rsidRDefault="003D403B" w:rsidP="003D403B">
      <w:pPr>
        <w:numPr>
          <w:ilvl w:val="0"/>
          <w:numId w:val="6"/>
        </w:numPr>
        <w:overflowPunct/>
        <w:autoSpaceDE/>
        <w:autoSpaceDN/>
        <w:adjustRightInd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 xml:space="preserve">Директива Президента Республики Беларусь от 31.12.2010 № 4 </w:t>
      </w:r>
      <w:r w:rsidRPr="00550D99">
        <w:rPr>
          <w:i/>
          <w:sz w:val="28"/>
          <w:szCs w:val="28"/>
        </w:rPr>
        <w:br/>
        <w:t>«О развитии предпринимательской инициативы и стимулировании деловой активности в Республике Беларусь»;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pacing w:val="-12"/>
          <w:sz w:val="28"/>
          <w:szCs w:val="28"/>
        </w:rPr>
        <w:t>Закон Республики Беларусь от 14.06.2003 № 204-З «О государственной</w:t>
      </w:r>
      <w:r w:rsidRPr="00550D99">
        <w:rPr>
          <w:i/>
          <w:sz w:val="28"/>
          <w:szCs w:val="28"/>
        </w:rPr>
        <w:t xml:space="preserve"> службе»; 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pacing w:val="-4"/>
          <w:sz w:val="28"/>
          <w:szCs w:val="28"/>
        </w:rPr>
        <w:t>Закон Республики Беларусь от 08.05.2007 № 220-З «О прокуратуре</w:t>
      </w:r>
      <w:r w:rsidRPr="00550D99">
        <w:rPr>
          <w:i/>
          <w:sz w:val="28"/>
          <w:szCs w:val="28"/>
        </w:rPr>
        <w:t xml:space="preserve"> Республики Беларусь»;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pacing w:val="-12"/>
          <w:sz w:val="28"/>
          <w:szCs w:val="28"/>
        </w:rPr>
        <w:t xml:space="preserve">Закон Республики Беларусь от 13.07.2012 № 419-З «О государственных </w:t>
      </w:r>
      <w:r w:rsidRPr="00550D99">
        <w:rPr>
          <w:i/>
          <w:sz w:val="28"/>
          <w:szCs w:val="28"/>
        </w:rPr>
        <w:t>закупках товаров (работ, услуг)»;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>Закон Республики Беларусь от 04.01.2014 № 122-З «Об основах деятельности по профилактике правонарушений»;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>постановление Совета Министров Республики Беларусь от 26.12.2011 № 1732 «Об утверждении Типового положения о комиссии по противодействию коррупции»;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 xml:space="preserve">постановление Прокуратуры Республики Беларусь, Министерства внутренних дел Республики Беларусь, Комитета государственной безопасности Республики Беларусь от 05.04.2007 № 18/95/12 </w:t>
      </w:r>
      <w:r w:rsidRPr="00550D99">
        <w:rPr>
          <w:i/>
          <w:sz w:val="28"/>
          <w:szCs w:val="28"/>
        </w:rPr>
        <w:br/>
        <w:t xml:space="preserve">«Об информационном взаимодействии по вопросам формирования, ведения и использования единых </w:t>
      </w:r>
      <w:proofErr w:type="gramStart"/>
      <w:r w:rsidRPr="00550D99">
        <w:rPr>
          <w:i/>
          <w:sz w:val="28"/>
          <w:szCs w:val="28"/>
        </w:rPr>
        <w:t>банков</w:t>
      </w:r>
      <w:proofErr w:type="gramEnd"/>
      <w:r w:rsidRPr="00550D99">
        <w:rPr>
          <w:i/>
          <w:sz w:val="28"/>
          <w:szCs w:val="28"/>
        </w:rPr>
        <w:t xml:space="preserve"> данных о состоянии борьбы с коррупцией»;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>другие правовые акты.</w:t>
      </w:r>
    </w:p>
    <w:p w:rsidR="003D403B" w:rsidRPr="00480640" w:rsidRDefault="003D403B" w:rsidP="003D403B">
      <w:pPr>
        <w:rPr>
          <w:szCs w:val="30"/>
        </w:rPr>
      </w:pPr>
      <w:bookmarkStart w:id="1" w:name="Par206"/>
      <w:bookmarkEnd w:id="1"/>
      <w:r w:rsidRPr="00480640">
        <w:rPr>
          <w:b/>
          <w:szCs w:val="30"/>
        </w:rPr>
        <w:t>В Беларуси продолжается совершенствование актов законодательства, которые регулируют общественные отношения, наиболее подверженные коррупции</w:t>
      </w:r>
      <w:r w:rsidRPr="00480640">
        <w:rPr>
          <w:szCs w:val="30"/>
        </w:rPr>
        <w:t xml:space="preserve">.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Существенной корректировке подвергнутпорядок осуществления административных процедур и государственных закупок, лицензирования, предоставления земельных участков.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Цель принятых в 2017 году документов – улучшение бизнес-климата, совершенствование регулирования контрольной (надзорной) деятельности, содействие торговле и бытовому обслуживанию, расширение </w:t>
      </w:r>
      <w:proofErr w:type="spellStart"/>
      <w:r w:rsidRPr="00480640">
        <w:rPr>
          <w:szCs w:val="30"/>
        </w:rPr>
        <w:t>самозанятости</w:t>
      </w:r>
      <w:proofErr w:type="spellEnd"/>
      <w:r w:rsidRPr="00480640">
        <w:rPr>
          <w:szCs w:val="30"/>
        </w:rPr>
        <w:t xml:space="preserve"> населения.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t>Справочно: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Например, с 1 января </w:t>
      </w:r>
      <w:smartTag w:uri="urn:schemas-microsoft-com:office:smarttags" w:element="metricconverter">
        <w:smartTagPr>
          <w:attr w:name="ProductID" w:val="2018 г"/>
        </w:smartTagPr>
        <w:r w:rsidRPr="00480640">
          <w:rPr>
            <w:i/>
            <w:sz w:val="28"/>
            <w:szCs w:val="28"/>
          </w:rPr>
          <w:t>2018 г</w:t>
        </w:r>
      </w:smartTag>
      <w:r w:rsidRPr="00480640">
        <w:rPr>
          <w:i/>
          <w:sz w:val="28"/>
          <w:szCs w:val="28"/>
        </w:rPr>
        <w:t xml:space="preserve">. одним из изменений стал </w:t>
      </w:r>
      <w:r w:rsidRPr="00480640">
        <w:rPr>
          <w:b/>
          <w:i/>
          <w:sz w:val="28"/>
          <w:szCs w:val="28"/>
        </w:rPr>
        <w:t>переход от системы плановых проверок к выборочным</w:t>
      </w:r>
      <w:r w:rsidRPr="00480640">
        <w:rPr>
          <w:i/>
          <w:sz w:val="28"/>
          <w:szCs w:val="28"/>
        </w:rPr>
        <w:t xml:space="preserve">, назначение которых осуществляется с учетом критериев оценки степени риска совершения правонарушений и при наличии на это оснований. Исключена возможность вынесения предписания о приостановлении деятельности проверяемого субъекта. Установлена </w:t>
      </w:r>
      <w:r w:rsidRPr="00480640">
        <w:rPr>
          <w:i/>
          <w:sz w:val="28"/>
          <w:szCs w:val="28"/>
        </w:rPr>
        <w:lastRenderedPageBreak/>
        <w:t>административная ответственность контролеров за совершение грубых нарушений при проведении проверок.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pacing w:val="-8"/>
          <w:szCs w:val="30"/>
        </w:rPr>
        <w:t xml:space="preserve">Ключевым документом в этой сфере стал </w:t>
      </w:r>
      <w:r w:rsidRPr="00480640">
        <w:rPr>
          <w:b/>
          <w:spacing w:val="-8"/>
          <w:szCs w:val="30"/>
        </w:rPr>
        <w:t>Декрет Президента Республики</w:t>
      </w:r>
      <w:r w:rsidRPr="00480640">
        <w:rPr>
          <w:b/>
          <w:szCs w:val="30"/>
        </w:rPr>
        <w:t xml:space="preserve"> Беларусь от 23 ноября </w:t>
      </w:r>
      <w:smartTag w:uri="urn:schemas-microsoft-com:office:smarttags" w:element="metricconverter">
        <w:smartTagPr>
          <w:attr w:name="ProductID" w:val="2017 г"/>
        </w:smartTagPr>
        <w:r w:rsidRPr="00480640">
          <w:rPr>
            <w:b/>
            <w:szCs w:val="30"/>
          </w:rPr>
          <w:t>2017 г</w:t>
        </w:r>
      </w:smartTag>
      <w:r w:rsidRPr="00480640">
        <w:rPr>
          <w:b/>
          <w:szCs w:val="30"/>
        </w:rPr>
        <w:t>. № 7 «О развитии предпринимательства»</w:t>
      </w:r>
      <w:r w:rsidRPr="00480640">
        <w:rPr>
          <w:szCs w:val="30"/>
        </w:rPr>
        <w:t xml:space="preserve">. Декрет минимизирует вмешательство должностных лиц в работу субъектов хозяйствования и усиливает механизмы саморегулирования бизнеса, его ответственность за свою работу перед обществом. Этим документом введен уведомительный порядок для ряда видов деятельности, систематизированы требования к безопасности, установлен мораторий на повышение налоговых ставок и </w:t>
      </w:r>
      <w:r>
        <w:rPr>
          <w:szCs w:val="30"/>
        </w:rPr>
        <w:t xml:space="preserve">введение </w:t>
      </w:r>
      <w:r w:rsidRPr="00480640">
        <w:rPr>
          <w:szCs w:val="30"/>
        </w:rPr>
        <w:t>новы</w:t>
      </w:r>
      <w:r>
        <w:rPr>
          <w:szCs w:val="30"/>
        </w:rPr>
        <w:t>х</w:t>
      </w:r>
      <w:r w:rsidRPr="00480640">
        <w:rPr>
          <w:szCs w:val="30"/>
        </w:rPr>
        <w:t xml:space="preserve"> налог</w:t>
      </w:r>
      <w:r>
        <w:rPr>
          <w:szCs w:val="30"/>
        </w:rPr>
        <w:t>ов</w:t>
      </w:r>
      <w:r w:rsidRPr="00480640">
        <w:rPr>
          <w:szCs w:val="30"/>
        </w:rPr>
        <w:t>, сбор</w:t>
      </w:r>
      <w:r>
        <w:rPr>
          <w:szCs w:val="30"/>
        </w:rPr>
        <w:t>ов</w:t>
      </w:r>
      <w:r w:rsidRPr="00480640">
        <w:rPr>
          <w:szCs w:val="30"/>
        </w:rPr>
        <w:t xml:space="preserve">, пошлин, предоставлено право самостоятельно организовывать и проводить выставки, устанавливать </w:t>
      </w:r>
      <w:r>
        <w:rPr>
          <w:szCs w:val="30"/>
        </w:rPr>
        <w:t>режим работы торговых объектов,</w:t>
      </w:r>
      <w:r w:rsidRPr="00480640">
        <w:rPr>
          <w:szCs w:val="30"/>
        </w:rPr>
        <w:t xml:space="preserve"> объектов общепита и др.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t>Справочно:</w:t>
      </w:r>
    </w:p>
    <w:p w:rsidR="003D403B" w:rsidRPr="00480640" w:rsidRDefault="003D403B" w:rsidP="003D403B">
      <w:pPr>
        <w:spacing w:line="280" w:lineRule="exact"/>
        <w:ind w:left="720"/>
        <w:rPr>
          <w:sz w:val="28"/>
          <w:szCs w:val="28"/>
        </w:rPr>
      </w:pPr>
      <w:r w:rsidRPr="00480640">
        <w:rPr>
          <w:i/>
          <w:sz w:val="28"/>
          <w:szCs w:val="28"/>
        </w:rPr>
        <w:t xml:space="preserve">С 26 февраля </w:t>
      </w:r>
      <w:smartTag w:uri="urn:schemas-microsoft-com:office:smarttags" w:element="metricconverter">
        <w:smartTagPr>
          <w:attr w:name="ProductID" w:val="2018 г"/>
        </w:smartTagPr>
        <w:r w:rsidRPr="00480640">
          <w:rPr>
            <w:i/>
            <w:sz w:val="28"/>
            <w:szCs w:val="28"/>
          </w:rPr>
          <w:t>2018 г</w:t>
        </w:r>
      </w:smartTag>
      <w:r w:rsidRPr="00480640">
        <w:rPr>
          <w:i/>
          <w:sz w:val="28"/>
          <w:szCs w:val="28"/>
        </w:rPr>
        <w:t>., например, можно не разрабатывать проектную документацию для размещения наружной рекламы; не получать согласия общего собрания членов гаражного кооператива для использования гаража в качестве СТО; не оформлять путевые листы для автомобильных перевозок и др.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pacing w:val="-4"/>
          <w:szCs w:val="30"/>
        </w:rPr>
        <w:t xml:space="preserve"> Для практической реализации Декрета № 7 предстоит большая работа –</w:t>
      </w:r>
      <w:r w:rsidRPr="00480640">
        <w:rPr>
          <w:szCs w:val="30"/>
        </w:rPr>
        <w:t xml:space="preserve"> необходимо внести изменения в более чем 6 кодексов, 21 закон, 13 указов, отраслевые и локальные документы.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 xml:space="preserve">Субъекты правонарушений, создающих условия для коррупции, </w:t>
      </w: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>и субъекты коррупционных правонарушений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b/>
          <w:szCs w:val="30"/>
        </w:rPr>
        <w:t>Субъектами правонарушений, создающих условия для коррупции</w:t>
      </w:r>
      <w:r w:rsidRPr="00480640">
        <w:rPr>
          <w:szCs w:val="30"/>
        </w:rPr>
        <w:t xml:space="preserve">,являются государственные должностные лица и лица, приравненные к государственным должностным лицам </w:t>
      </w:r>
      <w:r w:rsidRPr="00480640">
        <w:rPr>
          <w:i/>
          <w:szCs w:val="30"/>
        </w:rPr>
        <w:t>(статья 3 Закона о борьбе с коррупцией)</w:t>
      </w:r>
      <w:r w:rsidRPr="00480640">
        <w:rPr>
          <w:szCs w:val="30"/>
        </w:rPr>
        <w:t>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t>Справочно: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К </w:t>
      </w:r>
      <w:r w:rsidRPr="00480640">
        <w:rPr>
          <w:b/>
          <w:i/>
          <w:sz w:val="28"/>
          <w:szCs w:val="28"/>
        </w:rPr>
        <w:t>государственным должностным лицам</w:t>
      </w:r>
      <w:r w:rsidRPr="00480640">
        <w:rPr>
          <w:i/>
          <w:sz w:val="28"/>
          <w:szCs w:val="28"/>
        </w:rPr>
        <w:t xml:space="preserve"> относятся работники, постоянно или временно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негосударственных организациях, в уставных фондах которых 50% и более долей (акций) находится в собственности государства и (или) его административно-территориальных единиц. К последним, например, относятся все республиканские и коммунальные унитарные предприятия, </w:t>
      </w:r>
      <w:r w:rsidRPr="00480640">
        <w:rPr>
          <w:i/>
          <w:spacing w:val="-4"/>
          <w:sz w:val="28"/>
          <w:szCs w:val="28"/>
        </w:rPr>
        <w:t xml:space="preserve">многочисленные </w:t>
      </w:r>
      <w:r>
        <w:rPr>
          <w:i/>
          <w:spacing w:val="-4"/>
          <w:sz w:val="28"/>
          <w:szCs w:val="28"/>
        </w:rPr>
        <w:t>открытые акционерные общества</w:t>
      </w:r>
      <w:r w:rsidRPr="00480640">
        <w:rPr>
          <w:i/>
          <w:spacing w:val="-4"/>
          <w:sz w:val="28"/>
          <w:szCs w:val="28"/>
        </w:rPr>
        <w:t xml:space="preserve"> (ОАО «ГУМ», ОАО «</w:t>
      </w:r>
      <w:proofErr w:type="spellStart"/>
      <w:r w:rsidRPr="00480640">
        <w:rPr>
          <w:i/>
          <w:spacing w:val="-4"/>
          <w:sz w:val="28"/>
          <w:szCs w:val="28"/>
        </w:rPr>
        <w:t>Белбакалея</w:t>
      </w:r>
      <w:proofErr w:type="spellEnd"/>
      <w:r w:rsidRPr="00480640">
        <w:rPr>
          <w:i/>
          <w:spacing w:val="-4"/>
          <w:sz w:val="28"/>
          <w:szCs w:val="28"/>
        </w:rPr>
        <w:t xml:space="preserve">», </w:t>
      </w:r>
      <w:r>
        <w:rPr>
          <w:i/>
          <w:spacing w:val="-4"/>
          <w:sz w:val="28"/>
          <w:szCs w:val="28"/>
        </w:rPr>
        <w:br/>
      </w:r>
      <w:r w:rsidRPr="00480640">
        <w:rPr>
          <w:i/>
          <w:spacing w:val="-4"/>
          <w:sz w:val="28"/>
          <w:szCs w:val="28"/>
        </w:rPr>
        <w:t>ОАО «</w:t>
      </w:r>
      <w:proofErr w:type="spellStart"/>
      <w:r w:rsidRPr="00480640">
        <w:rPr>
          <w:i/>
          <w:spacing w:val="-4"/>
          <w:sz w:val="28"/>
          <w:szCs w:val="28"/>
        </w:rPr>
        <w:t>Беллифт</w:t>
      </w:r>
      <w:proofErr w:type="spellEnd"/>
      <w:r w:rsidRPr="00480640">
        <w:rPr>
          <w:i/>
          <w:spacing w:val="-4"/>
          <w:sz w:val="28"/>
          <w:szCs w:val="28"/>
        </w:rPr>
        <w:t>») и др.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Под </w:t>
      </w:r>
      <w:r w:rsidRPr="00480640">
        <w:rPr>
          <w:b/>
          <w:i/>
          <w:sz w:val="28"/>
          <w:szCs w:val="28"/>
        </w:rPr>
        <w:t>лицами, приравненными к государственным должностным лицам</w:t>
      </w:r>
      <w:r w:rsidRPr="00480640">
        <w:rPr>
          <w:i/>
          <w:sz w:val="28"/>
          <w:szCs w:val="28"/>
        </w:rPr>
        <w:t xml:space="preserve">, понимаются работники, которые постоянно или временно занимают в организациях с </w:t>
      </w:r>
      <w:proofErr w:type="spellStart"/>
      <w:r w:rsidRPr="00480640">
        <w:rPr>
          <w:i/>
          <w:sz w:val="28"/>
          <w:szCs w:val="28"/>
        </w:rPr>
        <w:t>госдолей</w:t>
      </w:r>
      <w:proofErr w:type="spellEnd"/>
      <w:r w:rsidRPr="00480640">
        <w:rPr>
          <w:i/>
          <w:sz w:val="28"/>
          <w:szCs w:val="28"/>
        </w:rPr>
        <w:t xml:space="preserve"> менее 50% </w:t>
      </w:r>
      <w:r w:rsidRPr="00480640">
        <w:rPr>
          <w:i/>
          <w:sz w:val="28"/>
          <w:szCs w:val="28"/>
        </w:rPr>
        <w:lastRenderedPageBreak/>
        <w:t>должности, связанные с выполнением организационно-распорядительных или административно-хозяйственных обязанностей, а также лица, уполномоченные в установленном порядке на совершение юридически значимых действий.</w:t>
      </w:r>
    </w:p>
    <w:p w:rsidR="003D403B" w:rsidRPr="00480640" w:rsidRDefault="003D403B" w:rsidP="003D403B">
      <w:pPr>
        <w:pStyle w:val="newncpi"/>
        <w:spacing w:before="120"/>
        <w:ind w:firstLine="709"/>
        <w:rPr>
          <w:sz w:val="30"/>
          <w:szCs w:val="30"/>
        </w:rPr>
      </w:pPr>
      <w:r w:rsidRPr="00480640">
        <w:rPr>
          <w:b/>
          <w:sz w:val="30"/>
          <w:szCs w:val="30"/>
        </w:rPr>
        <w:t>Субъектами коррупционных правонарушений</w:t>
      </w:r>
      <w:r>
        <w:rPr>
          <w:rStyle w:val="a7"/>
          <w:b/>
          <w:sz w:val="30"/>
          <w:szCs w:val="30"/>
        </w:rPr>
        <w:footnoteReference w:id="1"/>
      </w:r>
      <w:r w:rsidRPr="00480640">
        <w:rPr>
          <w:sz w:val="30"/>
          <w:szCs w:val="30"/>
        </w:rPr>
        <w:t xml:space="preserve"> являются, помимо названных лиц, иностранные должностные лица и лица, осуществляющие </w:t>
      </w:r>
      <w:r w:rsidRPr="00480640">
        <w:rPr>
          <w:b/>
          <w:sz w:val="30"/>
          <w:szCs w:val="30"/>
        </w:rPr>
        <w:t>подкуп</w:t>
      </w:r>
      <w:r w:rsidRPr="00480640">
        <w:rPr>
          <w:sz w:val="30"/>
          <w:szCs w:val="30"/>
        </w:rPr>
        <w:t xml:space="preserve"> всех перечисленных лиц </w:t>
      </w:r>
      <w:r w:rsidRPr="00480640">
        <w:rPr>
          <w:i/>
          <w:sz w:val="30"/>
          <w:szCs w:val="30"/>
        </w:rPr>
        <w:t>(статья 3 Закона о борьбе с коррупцией)</w:t>
      </w:r>
      <w:r w:rsidRPr="00480640">
        <w:rPr>
          <w:sz w:val="30"/>
          <w:szCs w:val="30"/>
        </w:rPr>
        <w:t>.</w:t>
      </w: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>Субъекты противодействия коррупции</w:t>
      </w:r>
    </w:p>
    <w:p w:rsidR="003D403B" w:rsidRPr="00480640" w:rsidRDefault="003D403B" w:rsidP="003D403B">
      <w:pPr>
        <w:pStyle w:val="a3"/>
        <w:spacing w:before="120"/>
        <w:rPr>
          <w:rStyle w:val="FontStyle14"/>
          <w:sz w:val="30"/>
          <w:szCs w:val="30"/>
        </w:rPr>
      </w:pPr>
      <w:r w:rsidRPr="00480640">
        <w:rPr>
          <w:rStyle w:val="FontStyle14"/>
          <w:sz w:val="30"/>
          <w:szCs w:val="30"/>
        </w:rPr>
        <w:t>В Республике Беларусь сформирована единая система государственных органов, осуществляющих борьбу с коррупцией, их специальных подразделений и государственных органов и иных организаций.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</w:rPr>
      </w:pPr>
      <w:r w:rsidRPr="00480640">
        <w:rPr>
          <w:rStyle w:val="FontStyle14"/>
          <w:b/>
          <w:sz w:val="30"/>
          <w:szCs w:val="30"/>
        </w:rPr>
        <w:t>Борьбу с коррупцией осуществляют</w:t>
      </w:r>
      <w:r w:rsidRPr="00480640">
        <w:rPr>
          <w:rStyle w:val="FontStyle14"/>
          <w:sz w:val="30"/>
          <w:szCs w:val="30"/>
        </w:rPr>
        <w:t xml:space="preserve"> органы прокуратуры, внутренних дел и государственной безопасности. 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</w:rPr>
      </w:pPr>
      <w:r w:rsidRPr="00480640">
        <w:rPr>
          <w:rStyle w:val="FontStyle14"/>
          <w:sz w:val="30"/>
          <w:szCs w:val="30"/>
        </w:rPr>
        <w:t>Государственным органом, ответственным за организацию борьбы с коррупцией, является</w:t>
      </w:r>
      <w:r w:rsidRPr="00480640">
        <w:rPr>
          <w:rStyle w:val="FontStyle14"/>
          <w:b/>
          <w:sz w:val="30"/>
          <w:szCs w:val="30"/>
        </w:rPr>
        <w:t xml:space="preserve"> Генеральная прокуратура Республики Беларусь</w:t>
      </w:r>
      <w:r w:rsidRPr="00480640">
        <w:rPr>
          <w:rStyle w:val="FontStyle14"/>
          <w:sz w:val="30"/>
          <w:szCs w:val="30"/>
        </w:rPr>
        <w:t>.</w:t>
      </w:r>
    </w:p>
    <w:p w:rsidR="003D403B" w:rsidRPr="00480640" w:rsidRDefault="003D403B" w:rsidP="003D403B">
      <w:pPr>
        <w:pStyle w:val="a3"/>
        <w:spacing w:before="120" w:line="280" w:lineRule="exact"/>
        <w:ind w:firstLine="0"/>
        <w:rPr>
          <w:rStyle w:val="FontStyle14"/>
          <w:b/>
          <w:i/>
        </w:rPr>
      </w:pPr>
      <w:r w:rsidRPr="00480640">
        <w:rPr>
          <w:rStyle w:val="FontStyle14"/>
          <w:b/>
          <w:i/>
        </w:rPr>
        <w:t>Справочно:</w:t>
      </w:r>
    </w:p>
    <w:p w:rsidR="003D403B" w:rsidRPr="00480640" w:rsidRDefault="003D403B" w:rsidP="003D403B">
      <w:pPr>
        <w:pStyle w:val="a3"/>
        <w:spacing w:line="280" w:lineRule="exact"/>
        <w:ind w:left="720"/>
        <w:rPr>
          <w:rStyle w:val="FontStyle14"/>
          <w:i/>
        </w:rPr>
      </w:pPr>
      <w:r w:rsidRPr="00480640">
        <w:rPr>
          <w:rStyle w:val="FontStyle14"/>
          <w:i/>
        </w:rPr>
        <w:t xml:space="preserve">В Генеральной прокуратуре </w:t>
      </w:r>
      <w:r w:rsidRPr="00480640">
        <w:rPr>
          <w:i/>
        </w:rPr>
        <w:t xml:space="preserve">Республики Беларусь </w:t>
      </w:r>
      <w:r w:rsidRPr="00480640">
        <w:rPr>
          <w:rStyle w:val="FontStyle14"/>
          <w:i/>
        </w:rPr>
        <w:t>создано управление по борьбе с коррупцией и организованной преступностью, в</w:t>
      </w:r>
      <w:r w:rsidRPr="00480640">
        <w:rPr>
          <w:i/>
        </w:rPr>
        <w:t xml:space="preserve"> Министерстве внутренних дел Республики Беларусь – главное управление по борьбе с организованной преступностью и коррупцией.</w:t>
      </w:r>
    </w:p>
    <w:p w:rsidR="003D403B" w:rsidRPr="00480640" w:rsidRDefault="003D403B" w:rsidP="003D403B">
      <w:pPr>
        <w:pStyle w:val="a3"/>
        <w:spacing w:before="120"/>
        <w:rPr>
          <w:sz w:val="30"/>
          <w:szCs w:val="30"/>
        </w:rPr>
      </w:pPr>
      <w:r w:rsidRPr="00480640">
        <w:rPr>
          <w:b/>
          <w:sz w:val="30"/>
          <w:szCs w:val="30"/>
        </w:rPr>
        <w:t>В борьбе с коррупцией участвуют</w:t>
      </w:r>
      <w:r w:rsidRPr="00480640">
        <w:rPr>
          <w:sz w:val="30"/>
          <w:szCs w:val="30"/>
        </w:rPr>
        <w:t>Следственный комитет Республики Беларусь, органы Комитета государственного контроля Республики Беларусь, Государственный таможенный комитет Республики Беларусь и таможни, Государственный пограничный комитет Республики Беларусь и иные органы пограничной службы Республики Беларусь, Министерство по налогам и сборам Республики Беларусь и его инспекции, Министерство финансов Республики Беларусь и его территориальные органы, Национальный банк Республики Беларусь, другие банки и небанковские кредитно-финансовые организации, а также другие государственные органы и иные организации в пределах своей компетенции в соответствии с актами законодательства.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В настоящее время реализуется очередная </w:t>
      </w:r>
      <w:r w:rsidRPr="00480640">
        <w:rPr>
          <w:b/>
          <w:szCs w:val="30"/>
        </w:rPr>
        <w:t>программа по борьбе с преступностью и коррупцией на 2017–2019 годы</w:t>
      </w:r>
      <w:r w:rsidRPr="00480640">
        <w:rPr>
          <w:szCs w:val="30"/>
        </w:rPr>
        <w:t xml:space="preserve">. </w:t>
      </w:r>
    </w:p>
    <w:p w:rsidR="003D403B" w:rsidRPr="00480640" w:rsidRDefault="003D403B" w:rsidP="003D403B">
      <w:pPr>
        <w:pStyle w:val="Style5"/>
        <w:widowControl/>
        <w:spacing w:before="120" w:line="280" w:lineRule="exact"/>
        <w:jc w:val="both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lastRenderedPageBreak/>
        <w:t>Справочно: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Документ </w:t>
      </w:r>
      <w:r w:rsidRPr="00480640">
        <w:rPr>
          <w:rStyle w:val="FontStyle40"/>
          <w:i/>
          <w:sz w:val="28"/>
          <w:szCs w:val="28"/>
        </w:rPr>
        <w:t xml:space="preserve">направлен на решение следующих основных </w:t>
      </w:r>
      <w:r w:rsidRPr="00480640">
        <w:rPr>
          <w:rStyle w:val="FontStyle40"/>
          <w:bCs/>
          <w:i/>
          <w:sz w:val="28"/>
          <w:szCs w:val="28"/>
        </w:rPr>
        <w:t>задач</w:t>
      </w:r>
      <w:r w:rsidRPr="00480640">
        <w:rPr>
          <w:rStyle w:val="FontStyle40"/>
          <w:i/>
          <w:sz w:val="28"/>
          <w:szCs w:val="28"/>
        </w:rPr>
        <w:t>: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rStyle w:val="FontStyle40"/>
          <w:i/>
          <w:spacing w:val="-4"/>
          <w:sz w:val="28"/>
          <w:szCs w:val="28"/>
        </w:rPr>
        <w:t>мониторинг и прогнозирование состояния и структуры преступности</w:t>
      </w:r>
      <w:r w:rsidRPr="00480640">
        <w:rPr>
          <w:rStyle w:val="FontStyle40"/>
          <w:i/>
          <w:sz w:val="28"/>
          <w:szCs w:val="28"/>
        </w:rPr>
        <w:t xml:space="preserve"> и коррупции в целях предотвращения негативных изменений, создающих угрозу национальной безопасности;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rStyle w:val="FontStyle40"/>
          <w:i/>
          <w:sz w:val="28"/>
          <w:szCs w:val="28"/>
        </w:rPr>
        <w:t>обеспечение эффективного функционирования и дальнейшего совершенствования системы профилактики правонарушений посредством скоординированной деятельности и расширения взаимодействия государственных и общественных структур;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rStyle w:val="FontStyle40"/>
          <w:i/>
          <w:sz w:val="28"/>
          <w:szCs w:val="28"/>
        </w:rPr>
        <w:t xml:space="preserve">повышение результативности антикриминальной политики, уровня </w:t>
      </w:r>
      <w:r w:rsidRPr="00480640">
        <w:rPr>
          <w:rStyle w:val="FontStyle40"/>
          <w:i/>
          <w:spacing w:val="-8"/>
          <w:sz w:val="28"/>
          <w:szCs w:val="28"/>
        </w:rPr>
        <w:t>экономической и общественной безопасности, в том числе путем оптимизацииправовых и организационных</w:t>
      </w:r>
      <w:r w:rsidRPr="00480640">
        <w:rPr>
          <w:rStyle w:val="FontStyle40"/>
          <w:i/>
          <w:spacing w:val="-12"/>
          <w:sz w:val="28"/>
          <w:szCs w:val="28"/>
        </w:rPr>
        <w:t xml:space="preserve"> условий </w:t>
      </w:r>
      <w:r w:rsidRPr="00480640">
        <w:rPr>
          <w:rStyle w:val="FontStyle40"/>
          <w:i/>
          <w:spacing w:val="-8"/>
          <w:sz w:val="28"/>
          <w:szCs w:val="28"/>
        </w:rPr>
        <w:t>деятельности</w:t>
      </w:r>
      <w:r w:rsidRPr="00480640">
        <w:rPr>
          <w:rStyle w:val="FontStyle40"/>
          <w:i/>
          <w:spacing w:val="-12"/>
          <w:sz w:val="28"/>
          <w:szCs w:val="28"/>
        </w:rPr>
        <w:t xml:space="preserve"> правоохранительных органов;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rStyle w:val="FontStyle40"/>
          <w:i/>
          <w:sz w:val="28"/>
          <w:szCs w:val="28"/>
        </w:rPr>
        <w:t>внедрение инноваций, передового опыта в сфере противодействия противоправному поведению, проявлениям коррупции и экстремизма, алкоголизации и наркотизации населения;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rStyle w:val="FontStyle40"/>
          <w:i/>
          <w:spacing w:val="-4"/>
          <w:sz w:val="28"/>
          <w:szCs w:val="28"/>
        </w:rPr>
        <w:t>рост уровня правосознания и правовой культуры населения, повышение</w:t>
      </w:r>
      <w:r w:rsidRPr="00480640">
        <w:rPr>
          <w:rStyle w:val="FontStyle40"/>
          <w:i/>
          <w:sz w:val="28"/>
          <w:szCs w:val="28"/>
        </w:rPr>
        <w:t xml:space="preserve"> доверия населения к правоохранительным органам и органам государственного управления.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 xml:space="preserve">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 созданы </w:t>
      </w:r>
      <w:r w:rsidRPr="00480640">
        <w:rPr>
          <w:b/>
          <w:szCs w:val="30"/>
        </w:rPr>
        <w:t>комиссии по противодействию коррупции</w:t>
      </w:r>
      <w:r w:rsidRPr="00480640">
        <w:rPr>
          <w:szCs w:val="30"/>
        </w:rPr>
        <w:t xml:space="preserve">. В заседаниях комиссий, как правило, участвуют представители прокуратуры, органов внутренних дел, средств массовой информации.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b/>
          <w:spacing w:val="-4"/>
          <w:szCs w:val="30"/>
        </w:rPr>
        <w:t xml:space="preserve">Сила общественности </w:t>
      </w:r>
      <w:r w:rsidRPr="00480640">
        <w:rPr>
          <w:spacing w:val="-4"/>
          <w:szCs w:val="30"/>
        </w:rPr>
        <w:t xml:space="preserve">(граждан и общественных объединений) </w:t>
      </w:r>
      <w:r w:rsidRPr="00480640">
        <w:rPr>
          <w:b/>
          <w:spacing w:val="-4"/>
          <w:szCs w:val="30"/>
        </w:rPr>
        <w:t xml:space="preserve">заключается </w:t>
      </w:r>
      <w:r w:rsidRPr="00480640">
        <w:rPr>
          <w:b/>
          <w:szCs w:val="30"/>
        </w:rPr>
        <w:t>в привлечении внимания к тем или иным проблемам, решаемым в дальнейшем государственными органами</w:t>
      </w:r>
      <w:r w:rsidRPr="00480640">
        <w:rPr>
          <w:szCs w:val="30"/>
        </w:rPr>
        <w:t>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pacing w:val="-4"/>
          <w:szCs w:val="30"/>
        </w:rPr>
        <w:t>Через специальную форму, предусмотренную на сайтах государственных</w:t>
      </w:r>
      <w:r w:rsidRPr="00480640">
        <w:rPr>
          <w:szCs w:val="30"/>
        </w:rPr>
        <w:t xml:space="preserve"> органов, осуществляющих борьбу с коррупцией, </w:t>
      </w:r>
      <w:r w:rsidRPr="00480640">
        <w:rPr>
          <w:b/>
          <w:szCs w:val="30"/>
        </w:rPr>
        <w:t>граждане имеют возможность сообщить об известных им фактах коррупции</w:t>
      </w:r>
      <w:r w:rsidRPr="00480640">
        <w:rPr>
          <w:szCs w:val="30"/>
        </w:rPr>
        <w:t xml:space="preserve"> (в том числе анонимно), а также обратиться за разъяснением интересующего вопроса, подать заявление, предложение, жалобу.</w:t>
      </w: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>Ответственность за совершение коррупционных деяний</w:t>
      </w:r>
    </w:p>
    <w:p w:rsidR="003D403B" w:rsidRPr="00480640" w:rsidRDefault="003D403B" w:rsidP="003D403B">
      <w:pPr>
        <w:spacing w:before="120"/>
        <w:rPr>
          <w:b/>
          <w:szCs w:val="30"/>
        </w:rPr>
      </w:pPr>
      <w:r w:rsidRPr="00480640">
        <w:rPr>
          <w:b/>
          <w:szCs w:val="30"/>
        </w:rPr>
        <w:t>В зависимости от последствий коррупционных правонарушений в Республике Беларусь установлена уголовная, административная, дисциплинарная и гражданско-правовая  ответственность.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Совместным </w:t>
      </w:r>
      <w:r>
        <w:rPr>
          <w:szCs w:val="30"/>
        </w:rPr>
        <w:t>п</w:t>
      </w:r>
      <w:r w:rsidRPr="00480640">
        <w:rPr>
          <w:szCs w:val="30"/>
        </w:rPr>
        <w:t>остановлением Генеральной прокуратуры Республики Беларусь, Ко</w:t>
      </w:r>
      <w:r w:rsidRPr="00480640">
        <w:rPr>
          <w:szCs w:val="30"/>
        </w:rPr>
        <w:softHyphen/>
        <w:t>митета государственного контроля Республики Беларусь, Оперативно-аналитиче</w:t>
      </w:r>
      <w:r w:rsidRPr="00480640">
        <w:rPr>
          <w:szCs w:val="30"/>
        </w:rPr>
        <w:softHyphen/>
        <w:t xml:space="preserve">ского центра при Президенте </w:t>
      </w:r>
      <w:r w:rsidRPr="00480640">
        <w:rPr>
          <w:szCs w:val="30"/>
        </w:rPr>
        <w:lastRenderedPageBreak/>
        <w:t>Республики Беларусь, Министерства внутренних дел Республики Беларусь, Комитета государственной безопасности Республики Бела</w:t>
      </w:r>
      <w:r w:rsidRPr="00480640">
        <w:rPr>
          <w:szCs w:val="30"/>
        </w:rPr>
        <w:softHyphen/>
        <w:t xml:space="preserve">русь и Следственного комитета Республики Беларусь в декабре </w:t>
      </w:r>
      <w:smartTag w:uri="urn:schemas-microsoft-com:office:smarttags" w:element="metricconverter">
        <w:smartTagPr>
          <w:attr w:name="ProductID" w:val="2013 г"/>
        </w:smartTagPr>
        <w:r w:rsidRPr="00480640">
          <w:rPr>
            <w:szCs w:val="30"/>
          </w:rPr>
          <w:t>2013 г</w:t>
        </w:r>
      </w:smartTag>
      <w:r w:rsidRPr="00480640">
        <w:rPr>
          <w:szCs w:val="30"/>
        </w:rPr>
        <w:t xml:space="preserve">. утвержден действующий </w:t>
      </w:r>
      <w:r w:rsidRPr="00480640">
        <w:rPr>
          <w:b/>
          <w:szCs w:val="30"/>
        </w:rPr>
        <w:t>перечень коррупционных преступлений</w:t>
      </w:r>
      <w:r w:rsidRPr="00480640">
        <w:rPr>
          <w:szCs w:val="30"/>
        </w:rPr>
        <w:t>: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хищение путем злоупотребления служебными полномочиями (статья 210 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легализация («отмывание») материальных ценностей, приобретенных </w:t>
      </w:r>
      <w:r w:rsidRPr="001F4E64">
        <w:rPr>
          <w:spacing w:val="-4"/>
          <w:szCs w:val="30"/>
        </w:rPr>
        <w:t>пре</w:t>
      </w:r>
      <w:r w:rsidRPr="001F4E64">
        <w:rPr>
          <w:spacing w:val="-4"/>
          <w:szCs w:val="30"/>
        </w:rPr>
        <w:softHyphen/>
        <w:t>ступным путем, совершенная должностным лицом с использованием</w:t>
      </w:r>
      <w:r w:rsidRPr="00480640">
        <w:rPr>
          <w:szCs w:val="30"/>
        </w:rPr>
        <w:t xml:space="preserve"> своих служе</w:t>
      </w:r>
      <w:r>
        <w:rPr>
          <w:szCs w:val="30"/>
        </w:rPr>
        <w:t>бных полномочий (части</w:t>
      </w:r>
      <w:r w:rsidRPr="00480640">
        <w:rPr>
          <w:szCs w:val="30"/>
        </w:rPr>
        <w:t xml:space="preserve"> 2 и 3 статьи 235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1F4E64">
        <w:rPr>
          <w:spacing w:val="-4"/>
          <w:szCs w:val="30"/>
        </w:rPr>
        <w:t>злоупотребление властью или служебными полномочиями из корыстной</w:t>
      </w:r>
      <w:r w:rsidRPr="00480640">
        <w:rPr>
          <w:szCs w:val="30"/>
        </w:rPr>
        <w:t xml:space="preserve"> или иной личной заинтересованности (</w:t>
      </w:r>
      <w:r>
        <w:rPr>
          <w:szCs w:val="30"/>
        </w:rPr>
        <w:t>части</w:t>
      </w:r>
      <w:r w:rsidRPr="00480640">
        <w:rPr>
          <w:szCs w:val="30"/>
        </w:rPr>
        <w:t xml:space="preserve"> 2 и 3 статьи 424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бездействие должностного лица из корыстной или иной личной заинтересованности (</w:t>
      </w:r>
      <w:r>
        <w:rPr>
          <w:szCs w:val="30"/>
        </w:rPr>
        <w:t>части</w:t>
      </w:r>
      <w:r w:rsidRPr="00480640">
        <w:rPr>
          <w:szCs w:val="30"/>
        </w:rPr>
        <w:t xml:space="preserve"> 2 и 3 статьи 425 УК);</w:t>
      </w:r>
    </w:p>
    <w:p w:rsidR="003D403B" w:rsidRPr="001F4E64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pacing w:val="4"/>
          <w:szCs w:val="30"/>
        </w:rPr>
      </w:pPr>
      <w:r w:rsidRPr="00480640">
        <w:rPr>
          <w:szCs w:val="30"/>
        </w:rPr>
        <w:t>превышение власти или служебных полномочий, совершенное из корыстной или иной личной заинтересованности (</w:t>
      </w:r>
      <w:r>
        <w:rPr>
          <w:szCs w:val="30"/>
        </w:rPr>
        <w:t>части</w:t>
      </w:r>
      <w:r w:rsidRPr="00480640">
        <w:rPr>
          <w:szCs w:val="30"/>
        </w:rPr>
        <w:t xml:space="preserve"> 2 и 3 </w:t>
      </w:r>
      <w:r>
        <w:rPr>
          <w:szCs w:val="30"/>
        </w:rPr>
        <w:br/>
      </w:r>
      <w:r w:rsidRPr="001F4E64">
        <w:rPr>
          <w:spacing w:val="4"/>
          <w:szCs w:val="30"/>
        </w:rPr>
        <w:t>статьи 426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незаконное участие в предпринимательской деятельности (статья 429 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получение взятки (статья 430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дача взятки (статья 431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посредничество во взяточничестве (статья 432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злоупотребление властью, превышение власти либо бездействие власти, совершенные из корыстной или иной личной заинтересованности (часть 1 статьи 455 УК).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УК устанавливает весьма суровые санкции за совершение коррупционных преступлений,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Практикуется организация выездных судебных заседаний по уголовным делам о коррупции на предприятиях, в трудовых коллективах.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b/>
          <w:szCs w:val="30"/>
        </w:rPr>
        <w:t>Отсутствие в нашей стране «неприкасаемых» подтверждается примерами возбуждения резонансных уголовных дел в отношении руководителей самого высокого ранга</w:t>
      </w:r>
      <w:r w:rsidRPr="00480640">
        <w:rPr>
          <w:szCs w:val="30"/>
        </w:rPr>
        <w:t>, освобождения их от занимаемых должностей за допущенные просчеты в организации антикоррупционной работы.</w:t>
      </w:r>
    </w:p>
    <w:p w:rsidR="003D403B" w:rsidRPr="00480640" w:rsidRDefault="003D403B" w:rsidP="003D403B">
      <w:pPr>
        <w:widowControl w:val="0"/>
        <w:spacing w:before="120" w:line="280" w:lineRule="exact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t>Справочно:</w:t>
      </w:r>
    </w:p>
    <w:p w:rsidR="003D403B" w:rsidRPr="00480640" w:rsidRDefault="003D403B" w:rsidP="003D403B">
      <w:pPr>
        <w:widowControl w:val="0"/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К примеру, за получение взяток осуждены к 9 годам лишения свободы с лишением воинского звания и конфискацией имущества бывший командующий ВВС и войсками ПВО Вооруженных Сил; к 12 </w:t>
      </w:r>
      <w:r w:rsidRPr="00480640">
        <w:rPr>
          <w:i/>
          <w:sz w:val="28"/>
          <w:szCs w:val="28"/>
        </w:rPr>
        <w:lastRenderedPageBreak/>
        <w:t>годам лишения свободы с конфискацией имущества – бывший заместитель генерального директора ОАО «</w:t>
      </w:r>
      <w:proofErr w:type="spellStart"/>
      <w:r w:rsidRPr="00480640">
        <w:rPr>
          <w:i/>
          <w:sz w:val="28"/>
          <w:szCs w:val="28"/>
        </w:rPr>
        <w:t>Нафтан</w:t>
      </w:r>
      <w:proofErr w:type="spellEnd"/>
      <w:r w:rsidRPr="00480640">
        <w:rPr>
          <w:i/>
          <w:sz w:val="28"/>
          <w:szCs w:val="28"/>
        </w:rPr>
        <w:t xml:space="preserve">»; к 11 годам лишения свободы – бывший начальник </w:t>
      </w:r>
      <w:proofErr w:type="spellStart"/>
      <w:r w:rsidRPr="00480640">
        <w:rPr>
          <w:i/>
          <w:sz w:val="28"/>
          <w:szCs w:val="28"/>
        </w:rPr>
        <w:t>Климовичского</w:t>
      </w:r>
      <w:proofErr w:type="spellEnd"/>
      <w:r w:rsidRPr="00480640">
        <w:rPr>
          <w:i/>
          <w:sz w:val="28"/>
          <w:szCs w:val="28"/>
        </w:rPr>
        <w:t xml:space="preserve"> РОВД; к 14 годам лишения свободы с конфискацией имущества и лишением права занимать определенные должности или заниматься определенной деятельностью – бывший заместитель председателя Минского городского исполнительного комитета. За злоупотребление властью или служебными полномочиями, покушение на получение взятки к 10 годам лишения свободы с конфискацией имущества осужден бывший председатель концерна «</w:t>
      </w:r>
      <w:proofErr w:type="spellStart"/>
      <w:r w:rsidRPr="00480640">
        <w:rPr>
          <w:i/>
          <w:sz w:val="28"/>
          <w:szCs w:val="28"/>
        </w:rPr>
        <w:t>Беллегпром</w:t>
      </w:r>
      <w:proofErr w:type="spellEnd"/>
      <w:r w:rsidRPr="00480640">
        <w:rPr>
          <w:i/>
          <w:sz w:val="28"/>
          <w:szCs w:val="28"/>
        </w:rPr>
        <w:t>».</w:t>
      </w:r>
    </w:p>
    <w:p w:rsidR="003D403B" w:rsidRPr="00480640" w:rsidRDefault="003D403B" w:rsidP="003D403B">
      <w:pPr>
        <w:spacing w:before="120"/>
        <w:rPr>
          <w:spacing w:val="-4"/>
          <w:szCs w:val="30"/>
        </w:rPr>
      </w:pPr>
      <w:r w:rsidRPr="00480640">
        <w:rPr>
          <w:b/>
          <w:szCs w:val="30"/>
        </w:rPr>
        <w:t>В КоАП</w:t>
      </w:r>
      <w:r w:rsidRPr="00480640">
        <w:rPr>
          <w:b/>
          <w:spacing w:val="-4"/>
          <w:szCs w:val="30"/>
        </w:rPr>
        <w:t xml:space="preserve"> определены меры административной ответственности за отдельные видыкоррупционных правонарушений.</w:t>
      </w:r>
      <w:r w:rsidRPr="00480640">
        <w:rPr>
          <w:spacing w:val="-4"/>
          <w:szCs w:val="30"/>
        </w:rPr>
        <w:t xml:space="preserve"> К </w:t>
      </w:r>
      <w:proofErr w:type="gramStart"/>
      <w:r w:rsidRPr="00480640">
        <w:rPr>
          <w:spacing w:val="-4"/>
          <w:szCs w:val="30"/>
        </w:rPr>
        <w:t>ним</w:t>
      </w:r>
      <w:proofErr w:type="gramEnd"/>
      <w:r w:rsidRPr="00480640">
        <w:rPr>
          <w:spacing w:val="-4"/>
          <w:szCs w:val="30"/>
        </w:rPr>
        <w:t xml:space="preserve"> в том числе  относятся:</w:t>
      </w:r>
    </w:p>
    <w:p w:rsidR="003D403B" w:rsidRPr="00480640" w:rsidRDefault="003D403B" w:rsidP="003D403B">
      <w:pPr>
        <w:numPr>
          <w:ilvl w:val="0"/>
          <w:numId w:val="2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нарушение порядка использования средств бюджета, государственных внебюджетных фондов либо организации государственных закупок товаров (работ, услуг) (статья 11.16 КоАП);</w:t>
      </w:r>
    </w:p>
    <w:p w:rsidR="003D403B" w:rsidRPr="001F4E64" w:rsidRDefault="003D403B" w:rsidP="003D403B">
      <w:pPr>
        <w:numPr>
          <w:ilvl w:val="0"/>
          <w:numId w:val="2"/>
        </w:numPr>
        <w:overflowPunct/>
        <w:autoSpaceDE/>
        <w:autoSpaceDN/>
        <w:adjustRightInd/>
        <w:rPr>
          <w:spacing w:val="4"/>
          <w:szCs w:val="30"/>
        </w:rPr>
      </w:pPr>
      <w:r w:rsidRPr="00480640">
        <w:rPr>
          <w:szCs w:val="30"/>
        </w:rPr>
        <w:t xml:space="preserve">нарушение порядка проведения конкурсов и аукционов </w:t>
      </w:r>
      <w:r>
        <w:rPr>
          <w:szCs w:val="30"/>
        </w:rPr>
        <w:br/>
      </w:r>
      <w:r w:rsidRPr="001F4E64">
        <w:rPr>
          <w:spacing w:val="4"/>
          <w:szCs w:val="30"/>
        </w:rPr>
        <w:t>(статья 23.83 КоАП).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В Законе о борьбе с коррупцией предусмотрена </w:t>
      </w:r>
      <w:r w:rsidRPr="00480640">
        <w:rPr>
          <w:b/>
          <w:szCs w:val="30"/>
        </w:rPr>
        <w:t>дисциплинарная ответственность</w:t>
      </w:r>
      <w:r w:rsidRPr="00480640">
        <w:rPr>
          <w:szCs w:val="30"/>
        </w:rPr>
        <w:t xml:space="preserve"> за коррупционные проявления. В качестве</w:t>
      </w:r>
      <w:r>
        <w:rPr>
          <w:szCs w:val="30"/>
        </w:rPr>
        <w:t xml:space="preserve"> наиболее жесткой санкции статьей</w:t>
      </w:r>
      <w:r w:rsidRPr="00480640">
        <w:rPr>
          <w:szCs w:val="30"/>
        </w:rPr>
        <w:t xml:space="preserve"> 43 Закона </w:t>
      </w:r>
      <w:r>
        <w:rPr>
          <w:szCs w:val="30"/>
        </w:rPr>
        <w:t>предусмо</w:t>
      </w:r>
      <w:r w:rsidRPr="00480640">
        <w:rPr>
          <w:szCs w:val="30"/>
        </w:rPr>
        <w:t>тр</w:t>
      </w:r>
      <w:r>
        <w:rPr>
          <w:szCs w:val="30"/>
        </w:rPr>
        <w:t>ено</w:t>
      </w:r>
      <w:r w:rsidRPr="00480640">
        <w:rPr>
          <w:szCs w:val="30"/>
        </w:rPr>
        <w:t xml:space="preserve"> освобождение от занимаемой должности (увольнение). Руководители государственных органов и иных организаций обязаны </w:t>
      </w:r>
      <w:r w:rsidRPr="00480640">
        <w:rPr>
          <w:spacing w:val="-4"/>
          <w:szCs w:val="30"/>
        </w:rPr>
        <w:t>информировать</w:t>
      </w:r>
      <w:r w:rsidRPr="00480640">
        <w:rPr>
          <w:szCs w:val="30"/>
        </w:rPr>
        <w:t xml:space="preserve"> государственные органы, осуществляющие борьбу с коррупцией, о фактах совершения подчиненными работниками коррупционных правонарушений в течение</w:t>
      </w:r>
      <w:r w:rsidRPr="00480640">
        <w:rPr>
          <w:b/>
          <w:szCs w:val="30"/>
        </w:rPr>
        <w:t xml:space="preserve"> десяти дней</w:t>
      </w:r>
      <w:r w:rsidRPr="00480640">
        <w:rPr>
          <w:szCs w:val="30"/>
        </w:rPr>
        <w:t xml:space="preserve"> с момента, </w:t>
      </w:r>
      <w:r w:rsidRPr="00480640">
        <w:rPr>
          <w:spacing w:val="-4"/>
          <w:szCs w:val="30"/>
        </w:rPr>
        <w:t>когда им стало о них известно</w:t>
      </w:r>
      <w:r w:rsidRPr="00480640">
        <w:rPr>
          <w:szCs w:val="30"/>
        </w:rPr>
        <w:t>.</w:t>
      </w:r>
    </w:p>
    <w:p w:rsidR="003D403B" w:rsidRPr="00480640" w:rsidRDefault="003D403B" w:rsidP="003D403B">
      <w:pPr>
        <w:rPr>
          <w:bCs/>
          <w:szCs w:val="30"/>
        </w:rPr>
      </w:pPr>
      <w:r w:rsidRPr="00480640">
        <w:rPr>
          <w:szCs w:val="30"/>
        </w:rPr>
        <w:t>Статьей 36 Закона о борьбе с коррупцией</w:t>
      </w:r>
      <w:r w:rsidRPr="00480640">
        <w:rPr>
          <w:bCs/>
          <w:szCs w:val="30"/>
        </w:rPr>
        <w:t>установлена</w:t>
      </w:r>
      <w:r w:rsidRPr="00480640">
        <w:rPr>
          <w:b/>
          <w:bCs/>
          <w:szCs w:val="30"/>
        </w:rPr>
        <w:t xml:space="preserve"> гражданско-</w:t>
      </w:r>
      <w:r w:rsidRPr="00480640">
        <w:rPr>
          <w:b/>
          <w:bCs/>
          <w:spacing w:val="-4"/>
          <w:szCs w:val="30"/>
        </w:rPr>
        <w:t>правовая ответственность</w:t>
      </w:r>
      <w:r w:rsidRPr="00480640">
        <w:rPr>
          <w:spacing w:val="-4"/>
          <w:szCs w:val="30"/>
        </w:rPr>
        <w:t xml:space="preserve"> за достоверность сведений, указываемых в ежегодных</w:t>
      </w:r>
      <w:r w:rsidRPr="00480640">
        <w:rPr>
          <w:szCs w:val="30"/>
        </w:rPr>
        <w:t xml:space="preserve"> декларациях о доходах и имуществе государственными должностными лицами, занимающими ответственное положение, лицами, поступившими на государственную службу путем избрания, их супругом (супругой), несовершеннолетними детьми, в том числе усыновленными (удочеренными), совершеннолетними близкими родственниками, совместно с ними проживающими и ведущими общее хозяйство. </w:t>
      </w:r>
      <w:r w:rsidRPr="00480640">
        <w:rPr>
          <w:b/>
          <w:szCs w:val="30"/>
        </w:rPr>
        <w:t xml:space="preserve">В случаях установленияявного превышения стоимости </w:t>
      </w:r>
      <w:r w:rsidRPr="00480640">
        <w:rPr>
          <w:szCs w:val="30"/>
        </w:rPr>
        <w:t xml:space="preserve">принадлежащегоуказанным лицам </w:t>
      </w:r>
      <w:r w:rsidRPr="00480640">
        <w:rPr>
          <w:b/>
          <w:szCs w:val="30"/>
        </w:rPr>
        <w:t>имуществаи иных расходов</w:t>
      </w:r>
      <w:r w:rsidRPr="00480640">
        <w:rPr>
          <w:szCs w:val="30"/>
        </w:rPr>
        <w:t xml:space="preserve"> (составляющего не менее 25%)за период, когда должностные лица занимали названные должности</w:t>
      </w:r>
      <w:r>
        <w:rPr>
          <w:szCs w:val="30"/>
        </w:rPr>
        <w:t>,</w:t>
      </w:r>
      <w:r w:rsidRPr="00480640">
        <w:rPr>
          <w:b/>
          <w:szCs w:val="30"/>
        </w:rPr>
        <w:t xml:space="preserve">над доходами, </w:t>
      </w:r>
      <w:r w:rsidRPr="00480640">
        <w:rPr>
          <w:szCs w:val="30"/>
        </w:rPr>
        <w:t xml:space="preserve">полученными из законных источников, </w:t>
      </w:r>
      <w:r w:rsidRPr="00480640">
        <w:rPr>
          <w:b/>
          <w:szCs w:val="30"/>
        </w:rPr>
        <w:t xml:space="preserve">имущество и иные расходы </w:t>
      </w:r>
      <w:r w:rsidRPr="00480640">
        <w:rPr>
          <w:szCs w:val="30"/>
        </w:rPr>
        <w:t>на сумму, явно превышающую подтвержденные доходы,</w:t>
      </w:r>
      <w:r w:rsidRPr="00480640">
        <w:rPr>
          <w:b/>
          <w:szCs w:val="30"/>
        </w:rPr>
        <w:t xml:space="preserve"> безвозмездно изымаются </w:t>
      </w:r>
      <w:r w:rsidRPr="00480640">
        <w:rPr>
          <w:b/>
          <w:szCs w:val="30"/>
        </w:rPr>
        <w:lastRenderedPageBreak/>
        <w:t>(взыскиваются)</w:t>
      </w:r>
      <w:r w:rsidRPr="00480640">
        <w:rPr>
          <w:szCs w:val="30"/>
        </w:rPr>
        <w:t xml:space="preserve"> или взыскивается стоимость такого имущества в доход государства. </w:t>
      </w:r>
    </w:p>
    <w:p w:rsidR="003D403B" w:rsidRPr="00480640" w:rsidRDefault="003D403B" w:rsidP="003D403B">
      <w:pPr>
        <w:pStyle w:val="newncpi"/>
        <w:ind w:firstLine="709"/>
        <w:rPr>
          <w:bCs/>
          <w:sz w:val="30"/>
          <w:szCs w:val="30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>Текущее состояние коррупционной преступности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 xml:space="preserve">По данным Генпрокуратуры, </w:t>
      </w:r>
      <w:r w:rsidRPr="00480640">
        <w:rPr>
          <w:b/>
          <w:szCs w:val="30"/>
        </w:rPr>
        <w:t>в 2017 году в Республике Беларусь учтено 1</w:t>
      </w:r>
      <w:r w:rsidRPr="00480640">
        <w:rPr>
          <w:b/>
          <w:szCs w:val="30"/>
          <w:lang w:val="en-US"/>
        </w:rPr>
        <w:t> </w:t>
      </w:r>
      <w:r w:rsidRPr="00480640">
        <w:rPr>
          <w:b/>
          <w:szCs w:val="30"/>
        </w:rPr>
        <w:t>885</w:t>
      </w:r>
      <w:r w:rsidRPr="00480640">
        <w:rPr>
          <w:szCs w:val="30"/>
        </w:rPr>
        <w:t xml:space="preserve"> (в 2016 году – 1</w:t>
      </w:r>
      <w:r w:rsidRPr="00480640">
        <w:rPr>
          <w:szCs w:val="30"/>
          <w:lang w:val="en-US"/>
        </w:rPr>
        <w:t> </w:t>
      </w:r>
      <w:r w:rsidRPr="00480640">
        <w:rPr>
          <w:szCs w:val="30"/>
        </w:rPr>
        <w:t xml:space="preserve">593) </w:t>
      </w:r>
      <w:r w:rsidRPr="00480640">
        <w:rPr>
          <w:b/>
          <w:szCs w:val="30"/>
        </w:rPr>
        <w:t>коррупционных преступлений</w:t>
      </w:r>
      <w:r w:rsidRPr="00480640">
        <w:rPr>
          <w:szCs w:val="30"/>
        </w:rPr>
        <w:t xml:space="preserve">. </w:t>
      </w:r>
      <w:r w:rsidRPr="00480640">
        <w:rPr>
          <w:szCs w:val="30"/>
        </w:rPr>
        <w:br/>
        <w:t xml:space="preserve">Их </w:t>
      </w:r>
      <w:r w:rsidRPr="00480640">
        <w:rPr>
          <w:b/>
          <w:szCs w:val="30"/>
        </w:rPr>
        <w:t>удельный вес</w:t>
      </w:r>
      <w:r w:rsidRPr="00480640">
        <w:rPr>
          <w:szCs w:val="30"/>
        </w:rPr>
        <w:t xml:space="preserve"> в общем количестве пре</w:t>
      </w:r>
      <w:r>
        <w:rPr>
          <w:szCs w:val="30"/>
        </w:rPr>
        <w:t>ступлений, учтенных в Республике</w:t>
      </w:r>
      <w:r w:rsidRPr="00480640">
        <w:rPr>
          <w:szCs w:val="30"/>
        </w:rPr>
        <w:t xml:space="preserve"> Беларусь, составил </w:t>
      </w:r>
      <w:r w:rsidRPr="00480640">
        <w:rPr>
          <w:b/>
          <w:szCs w:val="30"/>
        </w:rPr>
        <w:t>2,2%</w:t>
      </w:r>
      <w:r w:rsidRPr="00480640">
        <w:rPr>
          <w:szCs w:val="30"/>
        </w:rPr>
        <w:t xml:space="preserve"> (в 2016 году – 1,7%).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В целом по республике увеличилось число установленных фактов: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получения взяток – с 713 в 2016 году до </w:t>
      </w:r>
      <w:r w:rsidRPr="00480640">
        <w:rPr>
          <w:b/>
          <w:szCs w:val="30"/>
        </w:rPr>
        <w:t>736</w:t>
      </w:r>
      <w:r w:rsidRPr="00480640">
        <w:rPr>
          <w:szCs w:val="30"/>
        </w:rPr>
        <w:t xml:space="preserve"> в 2017 году; 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совершения хищений путем злоупотребления служебными полномочиями – с 498 до </w:t>
      </w:r>
      <w:r w:rsidRPr="00480640">
        <w:rPr>
          <w:b/>
          <w:szCs w:val="30"/>
        </w:rPr>
        <w:t>565</w:t>
      </w:r>
      <w:r w:rsidRPr="00480640">
        <w:rPr>
          <w:szCs w:val="30"/>
        </w:rPr>
        <w:t xml:space="preserve">; 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злоупотребления властью или служебными полномочиями – с 175 </w:t>
      </w:r>
      <w:r w:rsidRPr="00480640">
        <w:rPr>
          <w:szCs w:val="30"/>
        </w:rPr>
        <w:br/>
        <w:t xml:space="preserve">до </w:t>
      </w:r>
      <w:r w:rsidRPr="00480640">
        <w:rPr>
          <w:b/>
          <w:szCs w:val="30"/>
        </w:rPr>
        <w:t>315</w:t>
      </w:r>
      <w:r w:rsidRPr="00480640">
        <w:rPr>
          <w:szCs w:val="30"/>
        </w:rPr>
        <w:t xml:space="preserve">; 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дачи взяток – с 113 до </w:t>
      </w:r>
      <w:r w:rsidRPr="00480640">
        <w:rPr>
          <w:b/>
          <w:szCs w:val="30"/>
        </w:rPr>
        <w:t>148</w:t>
      </w:r>
      <w:r w:rsidRPr="00480640">
        <w:rPr>
          <w:szCs w:val="30"/>
        </w:rPr>
        <w:t xml:space="preserve">; 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превышения власти или служебных полномочий – с 56 до </w:t>
      </w:r>
      <w:r w:rsidRPr="00480640">
        <w:rPr>
          <w:b/>
          <w:szCs w:val="30"/>
        </w:rPr>
        <w:t>83</w:t>
      </w:r>
      <w:r w:rsidRPr="00480640">
        <w:rPr>
          <w:szCs w:val="30"/>
        </w:rPr>
        <w:t xml:space="preserve">; 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бездействия должностного лица – с 15 до </w:t>
      </w:r>
      <w:r w:rsidRPr="00480640">
        <w:rPr>
          <w:b/>
          <w:szCs w:val="30"/>
        </w:rPr>
        <w:t>21</w:t>
      </w:r>
      <w:r w:rsidRPr="00480640">
        <w:rPr>
          <w:szCs w:val="30"/>
        </w:rPr>
        <w:t xml:space="preserve">.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Остаются немногочисленными учтенные факты незаконного участия в предпринимательской деятельности – </w:t>
      </w:r>
      <w:r w:rsidRPr="00480640">
        <w:rPr>
          <w:b/>
          <w:szCs w:val="30"/>
        </w:rPr>
        <w:t>2</w:t>
      </w:r>
      <w:r w:rsidRPr="00480640">
        <w:rPr>
          <w:szCs w:val="30"/>
        </w:rPr>
        <w:t xml:space="preserve"> (в 2016 году – 3), легализации (отмывания) материальных ценностей – </w:t>
      </w:r>
      <w:r w:rsidRPr="00480640">
        <w:rPr>
          <w:b/>
          <w:szCs w:val="30"/>
        </w:rPr>
        <w:t>1</w:t>
      </w:r>
      <w:r w:rsidRPr="00480640">
        <w:rPr>
          <w:szCs w:val="30"/>
        </w:rPr>
        <w:t xml:space="preserve"> (2).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Тенденция по увеличению числа зарегистрированных коррупционных преступлений отмечена в Брестской, Гомельской и Могилевской областях.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b/>
          <w:szCs w:val="30"/>
        </w:rPr>
        <w:t>Вследствие активизации правоохранительной деятельностик уголовной ответственности в целом привлечено больше коррумпированных лиц.</w:t>
      </w:r>
      <w:r w:rsidRPr="00480640">
        <w:rPr>
          <w:szCs w:val="30"/>
        </w:rPr>
        <w:t xml:space="preserve"> В сравнении с 2016 годом их общее число увеличилось с 701 до </w:t>
      </w:r>
      <w:r w:rsidRPr="00480640">
        <w:rPr>
          <w:b/>
          <w:szCs w:val="30"/>
        </w:rPr>
        <w:t>780</w:t>
      </w:r>
      <w:r w:rsidRPr="00480640">
        <w:rPr>
          <w:szCs w:val="30"/>
        </w:rPr>
        <w:t xml:space="preserve"> (из них занимавших ответственное положение – </w:t>
      </w:r>
      <w:r w:rsidRPr="00480640">
        <w:rPr>
          <w:szCs w:val="30"/>
        </w:rPr>
        <w:br/>
        <w:t xml:space="preserve">с 12 до </w:t>
      </w:r>
      <w:r w:rsidRPr="00480640">
        <w:rPr>
          <w:b/>
          <w:szCs w:val="30"/>
        </w:rPr>
        <w:t>17</w:t>
      </w:r>
      <w:r w:rsidRPr="00480640">
        <w:rPr>
          <w:szCs w:val="30"/>
        </w:rPr>
        <w:t>).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t>Справочно: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По данным МВД, в 2017 году вынесены обвинительные приговоры в </w:t>
      </w:r>
      <w:r w:rsidRPr="00480640">
        <w:rPr>
          <w:i/>
          <w:spacing w:val="-4"/>
          <w:sz w:val="28"/>
          <w:szCs w:val="28"/>
        </w:rPr>
        <w:t xml:space="preserve">отношении привлеченных правоохранительными органами </w:t>
      </w:r>
      <w:r w:rsidRPr="00480640">
        <w:rPr>
          <w:b/>
          <w:i/>
          <w:spacing w:val="-4"/>
          <w:sz w:val="28"/>
          <w:szCs w:val="28"/>
        </w:rPr>
        <w:t>23</w:t>
      </w:r>
      <w:r w:rsidRPr="00480640">
        <w:rPr>
          <w:i/>
          <w:spacing w:val="-4"/>
          <w:sz w:val="28"/>
          <w:szCs w:val="28"/>
        </w:rPr>
        <w:t xml:space="preserve"> должностных</w:t>
      </w:r>
      <w:r w:rsidRPr="00480640">
        <w:rPr>
          <w:i/>
          <w:sz w:val="28"/>
          <w:szCs w:val="28"/>
        </w:rPr>
        <w:t xml:space="preserve"> лиц, занимавших ответственное положение, из которых </w:t>
      </w:r>
      <w:r w:rsidRPr="00480640">
        <w:rPr>
          <w:b/>
          <w:i/>
          <w:sz w:val="28"/>
          <w:szCs w:val="28"/>
        </w:rPr>
        <w:t xml:space="preserve">7 </w:t>
      </w:r>
      <w:r w:rsidRPr="00480640">
        <w:rPr>
          <w:i/>
          <w:sz w:val="28"/>
          <w:szCs w:val="28"/>
        </w:rPr>
        <w:t>должностей входят в кадровый реестр Главы государства.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 xml:space="preserve">Наибольшее число коррумпированных лиц привлечены в 2017 году </w:t>
      </w:r>
      <w:r w:rsidRPr="00480640">
        <w:rPr>
          <w:b/>
          <w:szCs w:val="30"/>
        </w:rPr>
        <w:t>к уголовной ответственности</w:t>
      </w:r>
      <w:r w:rsidRPr="00480640">
        <w:rPr>
          <w:szCs w:val="30"/>
        </w:rPr>
        <w:t xml:space="preserve"> за: </w:t>
      </w:r>
    </w:p>
    <w:p w:rsidR="003D403B" w:rsidRPr="00480640" w:rsidRDefault="003D403B" w:rsidP="003D403B">
      <w:pPr>
        <w:numPr>
          <w:ilvl w:val="0"/>
          <w:numId w:val="4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совершение хищений путем злоупотребления служебными полномочиями –</w:t>
      </w:r>
      <w:r w:rsidRPr="00480640">
        <w:rPr>
          <w:b/>
          <w:szCs w:val="30"/>
        </w:rPr>
        <w:t>337</w:t>
      </w:r>
      <w:r w:rsidRPr="00480640">
        <w:rPr>
          <w:szCs w:val="30"/>
        </w:rPr>
        <w:t xml:space="preserve"> лиц (в 2016 году – 377);  </w:t>
      </w:r>
    </w:p>
    <w:p w:rsidR="003D403B" w:rsidRPr="00480640" w:rsidRDefault="003D403B" w:rsidP="003D403B">
      <w:pPr>
        <w:numPr>
          <w:ilvl w:val="0"/>
          <w:numId w:val="4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получение взятки – </w:t>
      </w:r>
      <w:r w:rsidRPr="00480640">
        <w:rPr>
          <w:b/>
          <w:szCs w:val="30"/>
        </w:rPr>
        <w:t>156</w:t>
      </w:r>
      <w:r w:rsidRPr="00480640">
        <w:rPr>
          <w:szCs w:val="30"/>
        </w:rPr>
        <w:t xml:space="preserve"> (120); </w:t>
      </w:r>
    </w:p>
    <w:p w:rsidR="003D403B" w:rsidRPr="00480640" w:rsidRDefault="003D403B" w:rsidP="003D403B">
      <w:pPr>
        <w:numPr>
          <w:ilvl w:val="0"/>
          <w:numId w:val="4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lastRenderedPageBreak/>
        <w:t xml:space="preserve">злоупотребление властью или служебными полномочиями – </w:t>
      </w:r>
      <w:r w:rsidRPr="00480640">
        <w:rPr>
          <w:b/>
          <w:szCs w:val="30"/>
        </w:rPr>
        <w:t>145</w:t>
      </w:r>
      <w:r w:rsidRPr="00480640">
        <w:rPr>
          <w:szCs w:val="30"/>
        </w:rPr>
        <w:t xml:space="preserve"> (104).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t>Справочно: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В 2012–2016 гг. начальник управления весогабаритного контроля </w:t>
      </w:r>
      <w:r>
        <w:rPr>
          <w:i/>
          <w:sz w:val="28"/>
          <w:szCs w:val="28"/>
        </w:rPr>
        <w:br/>
      </w:r>
      <w:r w:rsidRPr="00480640">
        <w:rPr>
          <w:i/>
          <w:sz w:val="28"/>
          <w:szCs w:val="28"/>
        </w:rPr>
        <w:t xml:space="preserve">ГУ «Транспортная инспекция Министерства транспорта и коммуникаций Республики Беларусь», а также начальник и 5 работников отдела весогабаритного контроля филиала по г.Минску и Минской области систематически получали взятки от индивидуальных предпринимателей и представителей субъектов хозяйствования, осуществляющих деятельность в области грузоперевозок, за </w:t>
      </w:r>
      <w:proofErr w:type="spellStart"/>
      <w:r w:rsidRPr="00480640">
        <w:rPr>
          <w:i/>
          <w:sz w:val="28"/>
          <w:szCs w:val="28"/>
        </w:rPr>
        <w:t>непроведение</w:t>
      </w:r>
      <w:proofErr w:type="spellEnd"/>
      <w:r w:rsidRPr="00480640">
        <w:rPr>
          <w:i/>
          <w:sz w:val="28"/>
          <w:szCs w:val="28"/>
        </w:rPr>
        <w:t xml:space="preserve"> в</w:t>
      </w:r>
      <w:r>
        <w:rPr>
          <w:i/>
          <w:sz w:val="28"/>
          <w:szCs w:val="28"/>
        </w:rPr>
        <w:t>есо</w:t>
      </w:r>
      <w:r w:rsidRPr="00480640">
        <w:rPr>
          <w:i/>
          <w:sz w:val="28"/>
          <w:szCs w:val="28"/>
        </w:rPr>
        <w:t xml:space="preserve">габаритного контроля и проверки сопроводительных документов транспортных средств. Общая сумма взяток составляет более 80 тыс. руб. При этом был нанесен серьезный ущерб транзитной привлекательности территории Беларуси.  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В 2017 году к уголовной ответственности за получение взятки в размере 936 тыс. долларов США привлечен бывший директор </w:t>
      </w:r>
      <w:r>
        <w:rPr>
          <w:i/>
          <w:sz w:val="28"/>
          <w:szCs w:val="28"/>
        </w:rPr>
        <w:br/>
      </w:r>
      <w:r w:rsidRPr="00480640">
        <w:rPr>
          <w:i/>
          <w:sz w:val="28"/>
          <w:szCs w:val="28"/>
        </w:rPr>
        <w:t>СЗАО «Могилевский вагоностроительный завод».</w:t>
      </w:r>
    </w:p>
    <w:p w:rsidR="003D403B" w:rsidRPr="00480640" w:rsidRDefault="003D403B" w:rsidP="003D403B">
      <w:pPr>
        <w:spacing w:before="120"/>
        <w:rPr>
          <w:b/>
          <w:szCs w:val="30"/>
        </w:rPr>
      </w:pPr>
      <w:r w:rsidRPr="00480640">
        <w:rPr>
          <w:b/>
          <w:szCs w:val="30"/>
        </w:rPr>
        <w:t xml:space="preserve">В отдельных случаях коррупционная составляющая фактически напрямую перекладывается на граждан, </w:t>
      </w:r>
      <w:r>
        <w:rPr>
          <w:b/>
          <w:szCs w:val="30"/>
        </w:rPr>
        <w:t>часть</w:t>
      </w:r>
      <w:r w:rsidRPr="00480640">
        <w:rPr>
          <w:b/>
          <w:szCs w:val="30"/>
        </w:rPr>
        <w:t xml:space="preserve"> из </w:t>
      </w:r>
      <w:r>
        <w:rPr>
          <w:b/>
          <w:szCs w:val="30"/>
        </w:rPr>
        <w:t>которых этого даже не подозревае</w:t>
      </w:r>
      <w:r w:rsidRPr="00480640">
        <w:rPr>
          <w:b/>
          <w:szCs w:val="30"/>
        </w:rPr>
        <w:t>т.</w:t>
      </w:r>
    </w:p>
    <w:p w:rsidR="003D403B" w:rsidRPr="00480640" w:rsidRDefault="003D403B" w:rsidP="003D403B">
      <w:pPr>
        <w:spacing w:before="120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t>Справочно:</w:t>
      </w:r>
    </w:p>
    <w:p w:rsidR="003D403B" w:rsidRPr="00480640" w:rsidRDefault="003D403B" w:rsidP="003D403B">
      <w:pPr>
        <w:spacing w:line="280" w:lineRule="exact"/>
        <w:ind w:left="720"/>
        <w:rPr>
          <w:szCs w:val="30"/>
        </w:rPr>
      </w:pPr>
      <w:r w:rsidRPr="00480640">
        <w:rPr>
          <w:i/>
          <w:sz w:val="28"/>
          <w:szCs w:val="28"/>
        </w:rPr>
        <w:t xml:space="preserve">Органами внутренних дел выявлена противоправная схема поставок технологического оборудования по ценам, завышенным до 13 раз, в адрес предприятий сферы жилищно-коммунального хозяйства. В отношении </w:t>
      </w:r>
      <w:r>
        <w:rPr>
          <w:i/>
          <w:sz w:val="28"/>
          <w:szCs w:val="28"/>
        </w:rPr>
        <w:br/>
      </w:r>
      <w:r w:rsidRPr="00480640">
        <w:rPr>
          <w:i/>
          <w:sz w:val="28"/>
          <w:szCs w:val="28"/>
        </w:rPr>
        <w:t>25 должностных лиц предприятий системы ЖКХ и поставщиков возбуждено 52 уголовных дела, по части из которых уже вынесены обвинительные приговоры. Установленный ущерб превысил 20,5 млн. руб.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 xml:space="preserve">По сведениям Генпрокуратуры, в 2017 году коррупционными </w:t>
      </w:r>
      <w:r w:rsidRPr="00480640">
        <w:rPr>
          <w:spacing w:val="-8"/>
          <w:szCs w:val="30"/>
        </w:rPr>
        <w:t xml:space="preserve">преступлениями причинен </w:t>
      </w:r>
      <w:r w:rsidRPr="00480640">
        <w:rPr>
          <w:b/>
          <w:spacing w:val="-8"/>
          <w:szCs w:val="30"/>
        </w:rPr>
        <w:t>ущерб в размере 25,2 млн. руб.</w:t>
      </w:r>
      <w:r w:rsidRPr="00480640">
        <w:rPr>
          <w:spacing w:val="-8"/>
          <w:szCs w:val="30"/>
        </w:rPr>
        <w:t xml:space="preserve"> (в 2016 году – 7 млн.</w:t>
      </w:r>
      <w:r w:rsidRPr="00480640">
        <w:rPr>
          <w:szCs w:val="30"/>
        </w:rPr>
        <w:t xml:space="preserve"> руб.), который </w:t>
      </w:r>
      <w:r w:rsidRPr="00480640">
        <w:rPr>
          <w:b/>
          <w:szCs w:val="30"/>
        </w:rPr>
        <w:t>возмещен на сумму 10 млн. руб.</w:t>
      </w:r>
      <w:r w:rsidRPr="00480640">
        <w:rPr>
          <w:szCs w:val="30"/>
        </w:rPr>
        <w:t xml:space="preserve"> (2,8 млн. руб.),  </w:t>
      </w:r>
      <w:r w:rsidRPr="00480640">
        <w:rPr>
          <w:b/>
          <w:szCs w:val="30"/>
        </w:rPr>
        <w:t>арестовано имущество на сумму 32,4 млн. руб.</w:t>
      </w:r>
      <w:r w:rsidRPr="00480640">
        <w:rPr>
          <w:szCs w:val="30"/>
        </w:rPr>
        <w:t xml:space="preserve"> (14,6 млн. руб.).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В 2017 году наибольшее количество коррупционных преступлений учтено в сферах: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государственного управления – </w:t>
      </w:r>
      <w:r w:rsidRPr="00480640">
        <w:rPr>
          <w:b/>
          <w:szCs w:val="30"/>
        </w:rPr>
        <w:t>318</w:t>
      </w:r>
      <w:r w:rsidRPr="00480640">
        <w:rPr>
          <w:szCs w:val="30"/>
        </w:rPr>
        <w:t xml:space="preserve"> (в 2016 году – 275);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сельского хозяйства – </w:t>
      </w:r>
      <w:r w:rsidRPr="00480640">
        <w:rPr>
          <w:b/>
          <w:szCs w:val="30"/>
        </w:rPr>
        <w:t>200</w:t>
      </w:r>
      <w:r w:rsidRPr="00480640">
        <w:rPr>
          <w:szCs w:val="30"/>
        </w:rPr>
        <w:t xml:space="preserve"> (138);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промышленности – </w:t>
      </w:r>
      <w:r w:rsidRPr="00480640">
        <w:rPr>
          <w:b/>
          <w:szCs w:val="30"/>
        </w:rPr>
        <w:t>184</w:t>
      </w:r>
      <w:r w:rsidRPr="00480640">
        <w:rPr>
          <w:szCs w:val="30"/>
        </w:rPr>
        <w:t xml:space="preserve"> (135);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транспорта – </w:t>
      </w:r>
      <w:r w:rsidRPr="00480640">
        <w:rPr>
          <w:b/>
          <w:szCs w:val="30"/>
        </w:rPr>
        <w:t>181</w:t>
      </w:r>
      <w:r w:rsidRPr="00480640">
        <w:rPr>
          <w:szCs w:val="30"/>
        </w:rPr>
        <w:t xml:space="preserve"> (82);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здравоохранения – </w:t>
      </w:r>
      <w:r w:rsidRPr="00480640">
        <w:rPr>
          <w:b/>
          <w:szCs w:val="30"/>
        </w:rPr>
        <w:t>163</w:t>
      </w:r>
      <w:r w:rsidRPr="00480640">
        <w:rPr>
          <w:szCs w:val="30"/>
        </w:rPr>
        <w:t xml:space="preserve"> (163);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строительства – </w:t>
      </w:r>
      <w:r w:rsidRPr="00480640">
        <w:rPr>
          <w:b/>
          <w:szCs w:val="30"/>
        </w:rPr>
        <w:t>145</w:t>
      </w:r>
      <w:r w:rsidRPr="00480640">
        <w:rPr>
          <w:szCs w:val="30"/>
        </w:rPr>
        <w:t xml:space="preserve"> (118);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образования – </w:t>
      </w:r>
      <w:r w:rsidRPr="00480640">
        <w:rPr>
          <w:b/>
          <w:szCs w:val="30"/>
        </w:rPr>
        <w:t>130</w:t>
      </w:r>
      <w:r w:rsidRPr="00480640">
        <w:rPr>
          <w:szCs w:val="30"/>
        </w:rPr>
        <w:t xml:space="preserve"> (80);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торговли – </w:t>
      </w:r>
      <w:r w:rsidRPr="00480640">
        <w:rPr>
          <w:b/>
          <w:szCs w:val="30"/>
        </w:rPr>
        <w:t>118</w:t>
      </w:r>
      <w:r w:rsidRPr="00480640">
        <w:rPr>
          <w:szCs w:val="30"/>
        </w:rPr>
        <w:t xml:space="preserve"> (122).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lastRenderedPageBreak/>
        <w:t>Менее подвержены коррупции такие сферы</w:t>
      </w:r>
      <w:r>
        <w:rPr>
          <w:szCs w:val="30"/>
        </w:rPr>
        <w:t>,</w:t>
      </w:r>
      <w:r w:rsidRPr="00480640">
        <w:rPr>
          <w:szCs w:val="30"/>
        </w:rPr>
        <w:t xml:space="preserve"> как предоставление услуг телекоммуникации и связи – </w:t>
      </w:r>
      <w:r w:rsidRPr="00480640">
        <w:rPr>
          <w:b/>
          <w:szCs w:val="30"/>
        </w:rPr>
        <w:t>0</w:t>
      </w:r>
      <w:r w:rsidRPr="00480640">
        <w:rPr>
          <w:szCs w:val="30"/>
        </w:rPr>
        <w:t xml:space="preserve"> (в 2016 году – 1), социальная – </w:t>
      </w:r>
      <w:r w:rsidRPr="00480640">
        <w:rPr>
          <w:b/>
          <w:szCs w:val="30"/>
        </w:rPr>
        <w:t>1</w:t>
      </w:r>
      <w:r w:rsidRPr="00480640">
        <w:rPr>
          <w:szCs w:val="30"/>
        </w:rPr>
        <w:t xml:space="preserve"> (1), страхование – </w:t>
      </w:r>
      <w:r w:rsidRPr="00480640">
        <w:rPr>
          <w:b/>
          <w:szCs w:val="30"/>
        </w:rPr>
        <w:t>7</w:t>
      </w:r>
      <w:r w:rsidRPr="00480640">
        <w:rPr>
          <w:szCs w:val="30"/>
        </w:rPr>
        <w:t xml:space="preserve"> (2).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Число выявленных прокурорами</w:t>
      </w:r>
      <w:r w:rsidRPr="00480640">
        <w:rPr>
          <w:b/>
          <w:szCs w:val="30"/>
        </w:rPr>
        <w:t xml:space="preserve"> нарушений антикоррупционного законодательства</w:t>
      </w:r>
      <w:r w:rsidRPr="00480640">
        <w:rPr>
          <w:szCs w:val="30"/>
        </w:rPr>
        <w:t xml:space="preserve"> возросло с 1 996 в 2016 году до </w:t>
      </w:r>
      <w:r w:rsidRPr="00480640">
        <w:rPr>
          <w:b/>
          <w:szCs w:val="30"/>
        </w:rPr>
        <w:t>2 096</w:t>
      </w:r>
      <w:r w:rsidRPr="00480640">
        <w:rPr>
          <w:szCs w:val="30"/>
        </w:rPr>
        <w:t xml:space="preserve"> в 2017 году, в том числе: 108 (в 2016 году – 236) фактов несоблюдения антикоррупционных ограничений, 1 365 (1 300) правонарушений, создающих условия для </w:t>
      </w:r>
      <w:r w:rsidRPr="00480640">
        <w:rPr>
          <w:spacing w:val="-4"/>
          <w:szCs w:val="30"/>
        </w:rPr>
        <w:t>коррупции, 250 (228) коррупционных правонарушений, 340 (232) нарушений,</w:t>
      </w:r>
      <w:r w:rsidRPr="00480640">
        <w:rPr>
          <w:szCs w:val="30"/>
        </w:rPr>
        <w:t xml:space="preserve"> связанных с несоблюдением порядка декларирования доходов и имущества.</w:t>
      </w:r>
    </w:p>
    <w:p w:rsidR="003D403B" w:rsidRDefault="003D403B" w:rsidP="003D403B">
      <w:pPr>
        <w:rPr>
          <w:szCs w:val="30"/>
        </w:rPr>
      </w:pPr>
      <w:r w:rsidRPr="00480640">
        <w:rPr>
          <w:szCs w:val="30"/>
        </w:rPr>
        <w:t xml:space="preserve">Анализ судебной практики показывает, что </w:t>
      </w:r>
      <w:r w:rsidRPr="00480640">
        <w:rPr>
          <w:b/>
          <w:szCs w:val="30"/>
        </w:rPr>
        <w:t>коррупционно рискованными</w:t>
      </w:r>
      <w:r w:rsidRPr="00480640">
        <w:rPr>
          <w:szCs w:val="30"/>
        </w:rPr>
        <w:t xml:space="preserve"> по-прежнему остаются сферы распоряжения государственной собственностью и имуществом организаций (в том числе бюджетными средствами при модернизации производства, выполнении инвестиционных программ), осуществления закупок, выполнения услуг, строительства и реконструкции объектов различных форм собственности.</w:t>
      </w:r>
    </w:p>
    <w:p w:rsidR="003D403B" w:rsidRDefault="003D403B" w:rsidP="003D403B">
      <w:pPr>
        <w:rPr>
          <w:szCs w:val="30"/>
        </w:rPr>
      </w:pPr>
    </w:p>
    <w:p w:rsidR="003D403B" w:rsidRPr="005E745D" w:rsidRDefault="003D403B" w:rsidP="003D403B">
      <w:pPr>
        <w:jc w:val="center"/>
        <w:rPr>
          <w:b/>
          <w:szCs w:val="30"/>
        </w:rPr>
      </w:pPr>
      <w:r w:rsidRPr="005E745D">
        <w:rPr>
          <w:b/>
          <w:szCs w:val="30"/>
        </w:rPr>
        <w:t>Состояние и принимаемые меры по противодействию коррупции в Гродненской области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Общее состояние коррупционной преступности за 2017 год на территории </w:t>
      </w:r>
      <w:r w:rsidRPr="00CE7BCB">
        <w:rPr>
          <w:b/>
          <w:szCs w:val="30"/>
        </w:rPr>
        <w:t>Гродненской области</w:t>
      </w:r>
      <w:r w:rsidRPr="005E745D">
        <w:rPr>
          <w:szCs w:val="30"/>
        </w:rPr>
        <w:t xml:space="preserve"> в соответствии с ныне действующим Порядком формирования сведений о коррупционных преступлениях, характеризуется следующими статистическими данными.</w:t>
      </w:r>
    </w:p>
    <w:p w:rsidR="003D403B" w:rsidRPr="005E745D" w:rsidRDefault="003D403B" w:rsidP="003D403B">
      <w:pPr>
        <w:rPr>
          <w:szCs w:val="30"/>
        </w:rPr>
      </w:pPr>
      <w:r>
        <w:rPr>
          <w:szCs w:val="30"/>
        </w:rPr>
        <w:t>Всего в ист</w:t>
      </w:r>
      <w:r w:rsidRPr="005E745D">
        <w:rPr>
          <w:szCs w:val="30"/>
        </w:rPr>
        <w:t>екшем году в регионе учтено 214 преступных фактов коррупции (в 2016 году – 234). Из них: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zCs w:val="30"/>
        </w:rPr>
        <w:t>хищения путем злоупотребления служебными полномочиями (ст. 210 УК) – 57 (46);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pacing w:val="-4"/>
          <w:szCs w:val="30"/>
        </w:rPr>
        <w:t>злоупотребления властью или служебными полномочиями из корыстной</w:t>
      </w:r>
      <w:r w:rsidRPr="005E745D">
        <w:rPr>
          <w:szCs w:val="30"/>
        </w:rPr>
        <w:t xml:space="preserve"> или иной личной заинтересованности (ст.424 УК) – 32 (26);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zCs w:val="30"/>
        </w:rPr>
        <w:t>бездействие должностного лица из корыстной или иной личной заинтересованности (ст. 425 УК) – 2 (4);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pacing w:val="4"/>
          <w:szCs w:val="30"/>
        </w:rPr>
      </w:pPr>
      <w:r w:rsidRPr="005E745D">
        <w:rPr>
          <w:szCs w:val="30"/>
        </w:rPr>
        <w:t>превышение власти или служебных полномочий, совершенное из корыстной или иной личной заинтересованности</w:t>
      </w:r>
      <w:r w:rsidRPr="005E745D">
        <w:rPr>
          <w:szCs w:val="30"/>
        </w:rPr>
        <w:br/>
        <w:t>(</w:t>
      </w:r>
      <w:r w:rsidRPr="005E745D">
        <w:rPr>
          <w:spacing w:val="4"/>
          <w:szCs w:val="30"/>
        </w:rPr>
        <w:t>ст.426 УК) – 12 (10);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zCs w:val="30"/>
        </w:rPr>
        <w:t>получение взятки (статья 430 УК) – 91 (116);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zCs w:val="30"/>
        </w:rPr>
        <w:t>дача взятки (статья 431 УК) – 13 (26);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zCs w:val="30"/>
        </w:rPr>
        <w:t>злоупотребление властью, превышение власти либо бездействие власти, совершенные из корыстной или иной личной заинтересованности (часть 1 статьи 455 УК) – 7 (6).</w:t>
      </w:r>
    </w:p>
    <w:p w:rsidR="003D403B" w:rsidRPr="005E745D" w:rsidRDefault="003D403B" w:rsidP="003D403B">
      <w:pPr>
        <w:ind w:left="708"/>
        <w:rPr>
          <w:szCs w:val="30"/>
        </w:rPr>
      </w:pPr>
      <w:r w:rsidRPr="005E745D">
        <w:rPr>
          <w:szCs w:val="30"/>
        </w:rPr>
        <w:lastRenderedPageBreak/>
        <w:t xml:space="preserve">На    протяжении     ряда    лет    в    общей     структуре    преступлений 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коррупционной направленности отсутствуют такие преступления, как легализация («отмывание») материальных ценностей, приобретенных </w:t>
      </w:r>
      <w:r w:rsidRPr="005E745D">
        <w:rPr>
          <w:spacing w:val="-4"/>
          <w:szCs w:val="30"/>
        </w:rPr>
        <w:t>пре</w:t>
      </w:r>
      <w:r w:rsidRPr="005E745D">
        <w:rPr>
          <w:spacing w:val="-4"/>
          <w:szCs w:val="30"/>
        </w:rPr>
        <w:softHyphen/>
        <w:t>ступным путем, совершенная должностным лицом с использованием</w:t>
      </w:r>
      <w:r w:rsidRPr="005E745D">
        <w:rPr>
          <w:szCs w:val="30"/>
        </w:rPr>
        <w:t xml:space="preserve"> своих служебных полномочий (ст. 235 УК); незаконное участие в предпринимательской деятельности (статья 429 УК); посредничество во взяточничестве (статья 432 УК).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>Преступления, учтенные в 2017 году, совершены  94 лицами,  в  2016 году – 88.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Удельный вес выявленных коррупционных преступлений в общем  количестве зарегистрированных на территории области преступлений в 2017 году составил 2,544%, в 2016 году - 2,536%. 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>Наибольшее распространение коррупционные проявления получили в контролирующих органах – 33 преступления (инспекции по семеноводству и защите растений – 20, ИМНС – 7, инспекция труда – 4, КГК и МЧС – по 1), органах исполнительной власти  – 14  преступных фактов, подразделениях Государственного пограничного комитета – 10, подразделениях Министерства обороны и МВД – по 9, в таможенных органах – 6. Должностными лицами сельскохозяйственных организаций совершены 22 подобных преступления, инженером диагностической станции автопарка г.Лида</w:t>
      </w:r>
      <w:r w:rsidR="007E4400">
        <w:rPr>
          <w:szCs w:val="30"/>
        </w:rPr>
        <w:t xml:space="preserve"> </w:t>
      </w:r>
      <w:proofErr w:type="spellStart"/>
      <w:r w:rsidRPr="005E745D">
        <w:rPr>
          <w:szCs w:val="30"/>
        </w:rPr>
        <w:t>Густодымом</w:t>
      </w:r>
      <w:proofErr w:type="spellEnd"/>
      <w:r w:rsidRPr="005E745D">
        <w:rPr>
          <w:szCs w:val="30"/>
        </w:rPr>
        <w:t xml:space="preserve"> Е.Л. совершены 29 преступлений, предусмотренных ст.430 УК, при оформлении документов о техническом осмотре транспортных средств.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Как и в предыдущие периоды, значительное количество преступлений коррупционной направленности в регионе связано с пересечением Государственной границы (пограничный, таможенный, фитосанитарный контроль, оформление страховых документов) – 37 фактов. Наиболее характерным способом совершения хищений явились необоснованное начисление и использование виновными лицами заработной платы, премий, пособий на оздоровление, материальной помощи и т.п. – 16 фактов. В 11 случаях факты взяточничества были связаны с обеспечением преимущества в процедурах закупок и при заключении договоров поставки. 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В 2017 году органами прокуратуры выявлено 238 правонарушений, связанных с коррупцией (в 2016 году – 201). 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Наиболее распространенными правонарушениями (60% от общего количества), создающими условия для коррупции (ст.25 Закона "О борьбе с коррупцией"), являются правонарушения, касающиеся  нарушений порядка организации и проведения закупок, в том числе при осуществлении модернизации объектов экономики с использованием инновационных и инвестиционных фондов – 93 (65). Такого рода </w:t>
      </w:r>
      <w:r w:rsidRPr="005E745D">
        <w:rPr>
          <w:szCs w:val="30"/>
        </w:rPr>
        <w:lastRenderedPageBreak/>
        <w:t>нарушения выявлялись практически во всех проверяемых сферах экономической деятельности региона – в организациях ЖКХ, промышленных предприятиях, учреждениях образования и здравоохранения, органах государственной власти, воинских подразделениях и др.</w:t>
      </w:r>
    </w:p>
    <w:p w:rsidR="003D403B" w:rsidRPr="005E745D" w:rsidRDefault="003D403B" w:rsidP="003D403B">
      <w:pPr>
        <w:ind w:firstLine="720"/>
        <w:rPr>
          <w:i/>
          <w:szCs w:val="30"/>
        </w:rPr>
      </w:pPr>
      <w:r w:rsidRPr="005E745D">
        <w:rPr>
          <w:szCs w:val="30"/>
        </w:rPr>
        <w:t xml:space="preserve">Справочно: </w:t>
      </w:r>
      <w:r w:rsidRPr="005E745D">
        <w:rPr>
          <w:i/>
          <w:szCs w:val="30"/>
        </w:rPr>
        <w:t xml:space="preserve">В 2017 году, реагируя на обозначившуюся тенденцию увеличения числа коррупционных преступлений, совершенных  в организациях системы жилищно-коммунального хозяйства региона, органами прокуратуры области во взаимодействии с иными заинтересованными ведомствами в ходе проверки исполнения требований антикоррупционного законодательства было установлено, что денежные средства, выделенные для реализации мероприятий государственных и инвестиционных программ в ряде случаев расходовались непродуманно и неэффективно, по недостаточно выверенным проектным решениям. Приобретенное дорогостоящее оборудование простаивало, морально устаревало либо не приносило планируемого экономического эффекта, что создавало условия для совершения коррупционных правонарушений. </w:t>
      </w:r>
    </w:p>
    <w:p w:rsidR="003D403B" w:rsidRPr="005E745D" w:rsidRDefault="003D403B" w:rsidP="003D403B">
      <w:pPr>
        <w:rPr>
          <w:i/>
          <w:szCs w:val="30"/>
        </w:rPr>
      </w:pPr>
      <w:r w:rsidRPr="005E745D">
        <w:rPr>
          <w:i/>
          <w:szCs w:val="30"/>
        </w:rPr>
        <w:t xml:space="preserve">В результате проверки в связи с нарушением установленного порядка проведения закупок оборудования в этой сфере прокурорами возбуждены 10 уголовных дел в отношении руководителей предприятий ЖКХ </w:t>
      </w:r>
      <w:proofErr w:type="spellStart"/>
      <w:r w:rsidRPr="005E745D">
        <w:rPr>
          <w:i/>
          <w:szCs w:val="30"/>
        </w:rPr>
        <w:t>Вороновского</w:t>
      </w:r>
      <w:proofErr w:type="spellEnd"/>
      <w:r w:rsidRPr="005E745D">
        <w:rPr>
          <w:i/>
          <w:szCs w:val="30"/>
        </w:rPr>
        <w:t xml:space="preserve">, </w:t>
      </w:r>
      <w:proofErr w:type="spellStart"/>
      <w:r w:rsidRPr="005E745D">
        <w:rPr>
          <w:i/>
          <w:szCs w:val="30"/>
        </w:rPr>
        <w:t>Островецкого</w:t>
      </w:r>
      <w:proofErr w:type="spellEnd"/>
      <w:r w:rsidRPr="005E745D">
        <w:rPr>
          <w:i/>
          <w:szCs w:val="30"/>
        </w:rPr>
        <w:t xml:space="preserve">, </w:t>
      </w:r>
      <w:proofErr w:type="spellStart"/>
      <w:r w:rsidRPr="005E745D">
        <w:rPr>
          <w:i/>
          <w:szCs w:val="30"/>
        </w:rPr>
        <w:t>Зельвенского</w:t>
      </w:r>
      <w:proofErr w:type="spellEnd"/>
      <w:r w:rsidRPr="005E745D">
        <w:rPr>
          <w:i/>
          <w:szCs w:val="30"/>
        </w:rPr>
        <w:t xml:space="preserve">, </w:t>
      </w:r>
      <w:proofErr w:type="spellStart"/>
      <w:r w:rsidRPr="005E745D">
        <w:rPr>
          <w:i/>
          <w:szCs w:val="30"/>
        </w:rPr>
        <w:t>Ошмянского</w:t>
      </w:r>
      <w:proofErr w:type="spellEnd"/>
      <w:r w:rsidRPr="005E745D">
        <w:rPr>
          <w:i/>
          <w:szCs w:val="30"/>
        </w:rPr>
        <w:t xml:space="preserve">, Слонимского, </w:t>
      </w:r>
      <w:proofErr w:type="spellStart"/>
      <w:r w:rsidRPr="005E745D">
        <w:rPr>
          <w:i/>
          <w:szCs w:val="30"/>
        </w:rPr>
        <w:t>Дятловского</w:t>
      </w:r>
      <w:proofErr w:type="spellEnd"/>
      <w:r w:rsidRPr="005E745D">
        <w:rPr>
          <w:i/>
          <w:szCs w:val="30"/>
        </w:rPr>
        <w:t xml:space="preserve"> и </w:t>
      </w:r>
      <w:proofErr w:type="spellStart"/>
      <w:r w:rsidRPr="005E745D">
        <w:rPr>
          <w:i/>
          <w:szCs w:val="30"/>
        </w:rPr>
        <w:t>Свислочского</w:t>
      </w:r>
      <w:proofErr w:type="spellEnd"/>
      <w:r w:rsidRPr="005E745D">
        <w:rPr>
          <w:i/>
          <w:szCs w:val="30"/>
        </w:rPr>
        <w:t xml:space="preserve"> районов. </w:t>
      </w:r>
    </w:p>
    <w:p w:rsidR="003D403B" w:rsidRPr="005E745D" w:rsidRDefault="003D403B" w:rsidP="003D403B">
      <w:pPr>
        <w:rPr>
          <w:i/>
          <w:szCs w:val="30"/>
        </w:rPr>
      </w:pPr>
      <w:r w:rsidRPr="005E745D">
        <w:rPr>
          <w:i/>
          <w:szCs w:val="30"/>
        </w:rPr>
        <w:t xml:space="preserve">По итогам расследования материальный ущерб в полном объеме возмещен по абсолютному большинству уголовных дел  на общую сумму 195,8 тыс. рублей, все виновные лица  привлечены к ответственности. </w:t>
      </w:r>
    </w:p>
    <w:p w:rsidR="003D403B" w:rsidRPr="005E745D" w:rsidRDefault="003D403B" w:rsidP="003D403B">
      <w:pPr>
        <w:rPr>
          <w:i/>
          <w:szCs w:val="30"/>
        </w:rPr>
      </w:pPr>
      <w:r w:rsidRPr="005E745D">
        <w:rPr>
          <w:i/>
          <w:szCs w:val="30"/>
        </w:rPr>
        <w:t xml:space="preserve">Кроме того по результатам сопровождения программ модернизации предприятий  и процедур закупок правоохранительными органами в т.ч. с непосредственным участием прокуроров предотвращен вред государству  на общую сумму свыше 1,3 млн. рублей. </w:t>
      </w:r>
    </w:p>
    <w:p w:rsidR="003D403B" w:rsidRPr="005E745D" w:rsidRDefault="003D403B" w:rsidP="003D403B">
      <w:pPr>
        <w:rPr>
          <w:i/>
          <w:szCs w:val="30"/>
        </w:rPr>
      </w:pPr>
      <w:proofErr w:type="gramStart"/>
      <w:r w:rsidRPr="005E745D">
        <w:rPr>
          <w:i/>
          <w:szCs w:val="30"/>
        </w:rPr>
        <w:t>Примером деятельности в данном направлении явилось возбуждение уголовных дел по фактам получения взяток и злоупотреблений служебными полномочиями при обеспечении побед в конкурсных процедурах и заключении хозяйственных договоров в отношении заместителя генерального директора РУП «</w:t>
      </w:r>
      <w:proofErr w:type="spellStart"/>
      <w:r w:rsidRPr="005E745D">
        <w:rPr>
          <w:i/>
          <w:szCs w:val="30"/>
        </w:rPr>
        <w:t>Гродноэнерго</w:t>
      </w:r>
      <w:proofErr w:type="spellEnd"/>
      <w:r w:rsidRPr="005E745D">
        <w:rPr>
          <w:i/>
          <w:szCs w:val="30"/>
        </w:rPr>
        <w:t xml:space="preserve">» </w:t>
      </w:r>
      <w:proofErr w:type="spellStart"/>
      <w:r w:rsidRPr="005E745D">
        <w:rPr>
          <w:i/>
          <w:szCs w:val="30"/>
        </w:rPr>
        <w:t>Сковородцева</w:t>
      </w:r>
      <w:proofErr w:type="spellEnd"/>
      <w:r w:rsidRPr="005E745D">
        <w:rPr>
          <w:i/>
          <w:szCs w:val="30"/>
        </w:rPr>
        <w:t xml:space="preserve"> С.В., заместителя директора ОАО "Стеклозавод "Неман" </w:t>
      </w:r>
      <w:proofErr w:type="spellStart"/>
      <w:r w:rsidRPr="005E745D">
        <w:rPr>
          <w:i/>
          <w:szCs w:val="30"/>
        </w:rPr>
        <w:t>Анехи</w:t>
      </w:r>
      <w:proofErr w:type="spellEnd"/>
      <w:r w:rsidRPr="005E745D">
        <w:rPr>
          <w:i/>
          <w:szCs w:val="30"/>
        </w:rPr>
        <w:t xml:space="preserve"> И.В., заместителя генерального директора ОАО «»Гродно Азот» Петрова В.П. и ряд других.</w:t>
      </w:r>
      <w:proofErr w:type="gramEnd"/>
    </w:p>
    <w:p w:rsidR="003D403B" w:rsidRPr="005E745D" w:rsidRDefault="003D403B" w:rsidP="003D403B">
      <w:pPr>
        <w:rPr>
          <w:i/>
          <w:szCs w:val="30"/>
        </w:rPr>
      </w:pPr>
      <w:r w:rsidRPr="005E745D">
        <w:rPr>
          <w:i/>
          <w:szCs w:val="30"/>
        </w:rPr>
        <w:t xml:space="preserve">Так, в ходе расследования уголовного дела в отношении </w:t>
      </w:r>
      <w:proofErr w:type="spellStart"/>
      <w:r w:rsidRPr="005E745D">
        <w:rPr>
          <w:i/>
          <w:szCs w:val="30"/>
        </w:rPr>
        <w:t>Анехи</w:t>
      </w:r>
      <w:proofErr w:type="spellEnd"/>
      <w:r w:rsidRPr="005E745D">
        <w:rPr>
          <w:i/>
          <w:szCs w:val="30"/>
        </w:rPr>
        <w:t xml:space="preserve"> И.В. установлено 6 фактов принятия данным должностным лицом незаконных вознаграждений на общую сумму более 11 000 белорусских </w:t>
      </w:r>
      <w:r w:rsidRPr="005E745D">
        <w:rPr>
          <w:i/>
          <w:szCs w:val="30"/>
        </w:rPr>
        <w:lastRenderedPageBreak/>
        <w:t xml:space="preserve">рублей и 920 российских рублей от представителей коммерческих организаций за решение вопросов по заключению договоров и выполнение иных действий с использованием служебных полномочий. Приговором суда Лидского района от 02.04.2018 ему назначено наказание в виде 7 лет и 6 месяцев лишения свободы с конфискацией имущества. </w:t>
      </w:r>
    </w:p>
    <w:p w:rsidR="003D403B" w:rsidRPr="005E745D" w:rsidRDefault="003D403B" w:rsidP="003D403B">
      <w:pPr>
        <w:ind w:firstLine="708"/>
        <w:rPr>
          <w:szCs w:val="30"/>
        </w:rPr>
      </w:pPr>
      <w:r w:rsidRPr="005E745D">
        <w:rPr>
          <w:szCs w:val="30"/>
        </w:rPr>
        <w:t>Также выявлено значительное количество коррупционных правонарушений (ст.37 Закона), связанных с необоснованным получением государственными должностными лицами  денежных выплат - 36 (2). В 2017 году такие правонарушения имели место в сельхозпредприятиях и государственных органах (райсельхозуправления, ветеринарные станции), осуществляющих контроль в данной отрасли.</w:t>
      </w:r>
    </w:p>
    <w:p w:rsidR="003D403B" w:rsidRPr="005E745D" w:rsidRDefault="003D403B" w:rsidP="003D403B">
      <w:pPr>
        <w:ind w:firstLine="720"/>
        <w:rPr>
          <w:i/>
          <w:szCs w:val="30"/>
        </w:rPr>
      </w:pPr>
      <w:proofErr w:type="spellStart"/>
      <w:r w:rsidRPr="005E745D">
        <w:rPr>
          <w:szCs w:val="30"/>
        </w:rPr>
        <w:t>Справочно</w:t>
      </w:r>
      <w:proofErr w:type="spellEnd"/>
      <w:r w:rsidRPr="005E745D">
        <w:rPr>
          <w:szCs w:val="30"/>
        </w:rPr>
        <w:t xml:space="preserve">: </w:t>
      </w:r>
      <w:r w:rsidRPr="005E745D">
        <w:rPr>
          <w:i/>
          <w:szCs w:val="30"/>
        </w:rPr>
        <w:t xml:space="preserve">прокурорами </w:t>
      </w:r>
      <w:proofErr w:type="spellStart"/>
      <w:r w:rsidRPr="005E745D">
        <w:rPr>
          <w:i/>
          <w:szCs w:val="30"/>
        </w:rPr>
        <w:t>Берестовицкого</w:t>
      </w:r>
      <w:proofErr w:type="spellEnd"/>
      <w:r w:rsidRPr="005E745D">
        <w:rPr>
          <w:i/>
          <w:szCs w:val="30"/>
        </w:rPr>
        <w:t xml:space="preserve">, Гродненского, Волковысского и Мостовского районов и отделом облпрокуратуры с 36 должностных лиц сельхозпредприятий  региона взыскано в республиканский бюджет свыше 19 тыс. рублей незаконно полученных выплат в виде премий и спонсорской помощи от предприятий-переработчиков сельскохозяйственной продукции. Меры к возмещению ущерба, причиненного коррупционными правонарушениями, также принимались прокурорами </w:t>
      </w:r>
      <w:proofErr w:type="spellStart"/>
      <w:r w:rsidRPr="005E745D">
        <w:rPr>
          <w:i/>
          <w:szCs w:val="30"/>
        </w:rPr>
        <w:t>Лидского</w:t>
      </w:r>
      <w:proofErr w:type="spellEnd"/>
      <w:r w:rsidRPr="005E745D">
        <w:rPr>
          <w:i/>
          <w:szCs w:val="30"/>
        </w:rPr>
        <w:t xml:space="preserve">, </w:t>
      </w:r>
      <w:proofErr w:type="spellStart"/>
      <w:r w:rsidRPr="005E745D">
        <w:rPr>
          <w:i/>
          <w:szCs w:val="30"/>
        </w:rPr>
        <w:t>Кореличского</w:t>
      </w:r>
      <w:proofErr w:type="spellEnd"/>
      <w:r w:rsidRPr="005E745D">
        <w:rPr>
          <w:i/>
          <w:szCs w:val="30"/>
        </w:rPr>
        <w:t xml:space="preserve">, </w:t>
      </w:r>
      <w:proofErr w:type="spellStart"/>
      <w:r w:rsidRPr="005E745D">
        <w:rPr>
          <w:i/>
          <w:szCs w:val="30"/>
        </w:rPr>
        <w:t>Островецкого</w:t>
      </w:r>
      <w:proofErr w:type="spellEnd"/>
      <w:r w:rsidRPr="005E745D">
        <w:rPr>
          <w:i/>
          <w:szCs w:val="30"/>
        </w:rPr>
        <w:t xml:space="preserve"> и </w:t>
      </w:r>
      <w:proofErr w:type="spellStart"/>
      <w:r w:rsidRPr="005E745D">
        <w:rPr>
          <w:i/>
          <w:szCs w:val="30"/>
        </w:rPr>
        <w:t>Ивьевского</w:t>
      </w:r>
      <w:proofErr w:type="spellEnd"/>
      <w:r w:rsidRPr="005E745D">
        <w:rPr>
          <w:i/>
          <w:szCs w:val="30"/>
        </w:rPr>
        <w:t xml:space="preserve"> районов. </w:t>
      </w:r>
    </w:p>
    <w:p w:rsidR="003D403B" w:rsidRPr="005E745D" w:rsidRDefault="003D403B" w:rsidP="003D403B">
      <w:pPr>
        <w:ind w:firstLine="708"/>
        <w:rPr>
          <w:szCs w:val="30"/>
        </w:rPr>
      </w:pPr>
      <w:r w:rsidRPr="005E745D">
        <w:rPr>
          <w:szCs w:val="30"/>
        </w:rPr>
        <w:t xml:space="preserve">Распространены нарушения законодательства о борьбе с коррупцией, касающиеся ненадлежащего оформления и соблюдения письменных обязательств об антикоррупционных ограничениях – 37 (22), а также декларирования доходов и имущества – 37 (30). 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Всего в истекшем году прокурорами проведено 127 проверок исполнения антикоррупционного законодательства (в 2016 году – 131), по их результатам внесено 84 представления (100), принесен 1 протест (1), вынесено 59 предписаний (46). </w:t>
      </w:r>
      <w:proofErr w:type="gramStart"/>
      <w:r w:rsidRPr="005E745D">
        <w:rPr>
          <w:szCs w:val="30"/>
        </w:rPr>
        <w:t>По требованию прокуроров к дисциплинарной ответственности привлечены 184 должностных лица (175), к административной – 37 лиц (27), официально предупреждены о недопустимости нарушения законодательства 105 лиц (68), в возмещение причиненного ущерба с 49 (20) физических лиц взыскано 21 295 рублей  (10 812 рублей).</w:t>
      </w:r>
      <w:proofErr w:type="gramEnd"/>
      <w:r w:rsidRPr="005E745D">
        <w:rPr>
          <w:szCs w:val="30"/>
        </w:rPr>
        <w:t xml:space="preserve"> По итогам надзорных мероприятий прокурорами возбуждены 2 (4) уголовных дела о коррупционных преступлениях.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В 2017 году судами области рассмотрено 64  уголовных дела (в 2016 году – 60) о коррупционных преступлениях  в отношении 77 лиц (78). Осуждены 72 лица (75) по 60 уголовным делам (58). 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К актуальным уголовным делам, рассмотренным в минувшем году, относится уголовное дело в отношении бывшего заместителя </w:t>
      </w:r>
      <w:r w:rsidRPr="005E745D">
        <w:rPr>
          <w:szCs w:val="30"/>
        </w:rPr>
        <w:lastRenderedPageBreak/>
        <w:t xml:space="preserve">председателя Лидского межрайонного комитета государственного контроля </w:t>
      </w:r>
      <w:proofErr w:type="spellStart"/>
      <w:r w:rsidRPr="005E745D">
        <w:rPr>
          <w:szCs w:val="30"/>
        </w:rPr>
        <w:t>Скорба</w:t>
      </w:r>
      <w:proofErr w:type="spellEnd"/>
      <w:r w:rsidRPr="005E745D">
        <w:rPr>
          <w:szCs w:val="30"/>
        </w:rPr>
        <w:t xml:space="preserve"> В.А. 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Приговором суда </w:t>
      </w:r>
      <w:proofErr w:type="spellStart"/>
      <w:r w:rsidRPr="005E745D">
        <w:rPr>
          <w:szCs w:val="30"/>
        </w:rPr>
        <w:t>Щучинского</w:t>
      </w:r>
      <w:proofErr w:type="spellEnd"/>
      <w:r w:rsidRPr="005E745D">
        <w:rPr>
          <w:szCs w:val="30"/>
        </w:rPr>
        <w:t xml:space="preserve"> района от 20.04.2017 </w:t>
      </w:r>
      <w:proofErr w:type="spellStart"/>
      <w:r w:rsidRPr="005E745D">
        <w:rPr>
          <w:szCs w:val="30"/>
        </w:rPr>
        <w:t>Скорб</w:t>
      </w:r>
      <w:proofErr w:type="spellEnd"/>
      <w:r w:rsidRPr="005E745D">
        <w:rPr>
          <w:szCs w:val="30"/>
        </w:rPr>
        <w:t xml:space="preserve"> В.А. осужден по ч.ч.1,3 ст.426 УК (превышение власти и служебных полномочий) к наказанию в виде лишения свободы сроком на три года шесть месяцев с конфискацией всего принадлежащего ему имущества. </w:t>
      </w:r>
    </w:p>
    <w:p w:rsidR="003D403B" w:rsidRPr="005E745D" w:rsidRDefault="003D403B" w:rsidP="003D403B">
      <w:pPr>
        <w:ind w:firstLine="720"/>
        <w:rPr>
          <w:szCs w:val="30"/>
        </w:rPr>
      </w:pPr>
      <w:proofErr w:type="spellStart"/>
      <w:r w:rsidRPr="005E745D">
        <w:rPr>
          <w:szCs w:val="30"/>
        </w:rPr>
        <w:t>Скорб</w:t>
      </w:r>
      <w:proofErr w:type="spellEnd"/>
      <w:r w:rsidRPr="005E745D">
        <w:rPr>
          <w:szCs w:val="30"/>
        </w:rPr>
        <w:t xml:space="preserve"> В.А. признан виновным в том, что занимая должность главного специалиста Лидского МКГК, являясь руководителем проверки ГОЛХУ "</w:t>
      </w:r>
      <w:proofErr w:type="spellStart"/>
      <w:r w:rsidRPr="005E745D">
        <w:rPr>
          <w:szCs w:val="30"/>
        </w:rPr>
        <w:t>Сморгонский</w:t>
      </w:r>
      <w:proofErr w:type="spellEnd"/>
      <w:r w:rsidRPr="005E745D">
        <w:rPr>
          <w:szCs w:val="30"/>
        </w:rPr>
        <w:t xml:space="preserve"> опытный лесхоз", 25.06.2012 дал незаконное указание подчиненному по службе исключить из акта проверки данного субъекта хозяйствования сведения об установленных нарушениях санитарных правил и норм, влекущих административную ответственность, что повлекло причинение существенного вреда государственным и общественным интересам, выразившегося в умышленном сокрытии факта совершения должностными лицами названного учреждения административного правонарушения и </w:t>
      </w:r>
      <w:proofErr w:type="spellStart"/>
      <w:r w:rsidRPr="005E745D">
        <w:rPr>
          <w:szCs w:val="30"/>
        </w:rPr>
        <w:t>непривлечение</w:t>
      </w:r>
      <w:proofErr w:type="spellEnd"/>
      <w:r w:rsidRPr="005E745D">
        <w:rPr>
          <w:szCs w:val="30"/>
        </w:rPr>
        <w:t xml:space="preserve"> их к установленной законодательством ответственности.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Он же, работая в указанной должности, а с 06.04.2015 года – заместителя председателя Лидского МКГК, являясь должностным лицом, занимающим ответственное положение, в период с марта </w:t>
      </w:r>
      <w:smartTag w:uri="urn:schemas-microsoft-com:office:smarttags" w:element="metricconverter">
        <w:smartTagPr>
          <w:attr w:name="ProductID" w:val="2011 г"/>
        </w:smartTagPr>
        <w:r w:rsidRPr="005E745D">
          <w:rPr>
            <w:szCs w:val="30"/>
          </w:rPr>
          <w:t>2011 г</w:t>
        </w:r>
      </w:smartTag>
      <w:r w:rsidRPr="005E745D">
        <w:rPr>
          <w:szCs w:val="30"/>
        </w:rPr>
        <w:t xml:space="preserve">. по октябрь </w:t>
      </w:r>
      <w:smartTag w:uri="urn:schemas-microsoft-com:office:smarttags" w:element="metricconverter">
        <w:smartTagPr>
          <w:attr w:name="ProductID" w:val="2015 г"/>
        </w:smartTagPr>
        <w:r w:rsidRPr="005E745D">
          <w:rPr>
            <w:szCs w:val="30"/>
          </w:rPr>
          <w:t>2015 г</w:t>
        </w:r>
      </w:smartTag>
      <w:r w:rsidRPr="005E745D">
        <w:rPr>
          <w:szCs w:val="30"/>
        </w:rPr>
        <w:t>., явно выходя за пределы прав и полномочий, предоставленных ему по службе, совершил действия, выразившиеся в неоднократных неправомерных требованиях от руководителей и иных должностных лиц СПК "</w:t>
      </w:r>
      <w:proofErr w:type="spellStart"/>
      <w:r w:rsidRPr="005E745D">
        <w:rPr>
          <w:szCs w:val="30"/>
        </w:rPr>
        <w:t>Больтишки</w:t>
      </w:r>
      <w:proofErr w:type="spellEnd"/>
      <w:r w:rsidRPr="005E745D">
        <w:rPr>
          <w:szCs w:val="30"/>
        </w:rPr>
        <w:t>", СПК "</w:t>
      </w:r>
      <w:proofErr w:type="spellStart"/>
      <w:r w:rsidRPr="005E745D">
        <w:rPr>
          <w:szCs w:val="30"/>
        </w:rPr>
        <w:t>Мисевичи</w:t>
      </w:r>
      <w:proofErr w:type="spellEnd"/>
      <w:r w:rsidRPr="005E745D">
        <w:rPr>
          <w:szCs w:val="30"/>
        </w:rPr>
        <w:t>", СПК "</w:t>
      </w:r>
      <w:proofErr w:type="spellStart"/>
      <w:r w:rsidRPr="005E745D">
        <w:rPr>
          <w:szCs w:val="30"/>
        </w:rPr>
        <w:t>Бердовка-Агро</w:t>
      </w:r>
      <w:proofErr w:type="spellEnd"/>
      <w:r w:rsidRPr="005E745D">
        <w:rPr>
          <w:szCs w:val="30"/>
        </w:rPr>
        <w:t>" и ОАО "СМТ №19" о безвозмездной передаче ему товарно-материальных ценностей и оказании транспортных, сельскохозяйственных и иных услуг.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Противоправные действия </w:t>
      </w:r>
      <w:proofErr w:type="spellStart"/>
      <w:r w:rsidRPr="005E745D">
        <w:rPr>
          <w:szCs w:val="30"/>
        </w:rPr>
        <w:t>Скорба</w:t>
      </w:r>
      <w:proofErr w:type="spellEnd"/>
      <w:r w:rsidRPr="005E745D">
        <w:rPr>
          <w:szCs w:val="30"/>
        </w:rPr>
        <w:t xml:space="preserve"> В.А. повлекли совершение должностными лицами сельскохозяйственных производственных кооперативов преступлений и административных правонарушений, связанных с хищениями имущества. </w:t>
      </w:r>
    </w:p>
    <w:p w:rsidR="003D403B" w:rsidRPr="005E745D" w:rsidRDefault="003D403B" w:rsidP="003D403B">
      <w:pPr>
        <w:ind w:firstLine="720"/>
        <w:rPr>
          <w:szCs w:val="30"/>
        </w:rPr>
      </w:pPr>
      <w:proofErr w:type="gramStart"/>
      <w:r w:rsidRPr="005E745D">
        <w:rPr>
          <w:szCs w:val="30"/>
        </w:rPr>
        <w:t xml:space="preserve">Судом </w:t>
      </w:r>
      <w:proofErr w:type="spellStart"/>
      <w:r w:rsidRPr="005E745D">
        <w:rPr>
          <w:szCs w:val="30"/>
        </w:rPr>
        <w:t>Ошмянского</w:t>
      </w:r>
      <w:proofErr w:type="spellEnd"/>
      <w:r w:rsidRPr="005E745D">
        <w:rPr>
          <w:szCs w:val="30"/>
        </w:rPr>
        <w:t xml:space="preserve"> района в 2017 году рассмотрено 7 уголовных дел в отношении бывших сотрудников внешнего карантина пограничного пункта по карантину растений "Каменный Лог" ГУ "Гродненская областная государственная инспекция по семеноводству, карантину и защите растений"  </w:t>
      </w:r>
      <w:proofErr w:type="spellStart"/>
      <w:r w:rsidRPr="005E745D">
        <w:rPr>
          <w:szCs w:val="30"/>
        </w:rPr>
        <w:t>Бражицкого</w:t>
      </w:r>
      <w:proofErr w:type="spellEnd"/>
      <w:r w:rsidRPr="005E745D">
        <w:rPr>
          <w:szCs w:val="30"/>
        </w:rPr>
        <w:t xml:space="preserve"> А.В., </w:t>
      </w:r>
      <w:proofErr w:type="spellStart"/>
      <w:r w:rsidRPr="005E745D">
        <w:rPr>
          <w:szCs w:val="30"/>
        </w:rPr>
        <w:t>Селивончика</w:t>
      </w:r>
      <w:proofErr w:type="spellEnd"/>
      <w:r w:rsidRPr="005E745D">
        <w:rPr>
          <w:szCs w:val="30"/>
        </w:rPr>
        <w:t xml:space="preserve"> А.А., Тимошенко В.А., Янковского Ю.М., </w:t>
      </w:r>
      <w:proofErr w:type="spellStart"/>
      <w:r w:rsidRPr="005E745D">
        <w:rPr>
          <w:szCs w:val="30"/>
        </w:rPr>
        <w:t>Люля</w:t>
      </w:r>
      <w:proofErr w:type="spellEnd"/>
      <w:r w:rsidRPr="005E745D">
        <w:rPr>
          <w:szCs w:val="30"/>
        </w:rPr>
        <w:t xml:space="preserve"> Ч.Л., </w:t>
      </w:r>
      <w:proofErr w:type="spellStart"/>
      <w:r w:rsidRPr="005E745D">
        <w:rPr>
          <w:szCs w:val="30"/>
        </w:rPr>
        <w:t>Чаплинского</w:t>
      </w:r>
      <w:proofErr w:type="spellEnd"/>
      <w:r w:rsidRPr="005E745D">
        <w:rPr>
          <w:szCs w:val="30"/>
        </w:rPr>
        <w:t xml:space="preserve"> А.В., </w:t>
      </w:r>
      <w:proofErr w:type="spellStart"/>
      <w:r w:rsidRPr="005E745D">
        <w:rPr>
          <w:szCs w:val="30"/>
        </w:rPr>
        <w:t>Лешкевича</w:t>
      </w:r>
      <w:proofErr w:type="spellEnd"/>
      <w:r w:rsidRPr="005E745D">
        <w:rPr>
          <w:szCs w:val="30"/>
        </w:rPr>
        <w:t xml:space="preserve"> М.М. по ч.3 ст.424</w:t>
      </w:r>
      <w:proofErr w:type="gramEnd"/>
      <w:r w:rsidRPr="005E745D">
        <w:rPr>
          <w:szCs w:val="30"/>
        </w:rPr>
        <w:t xml:space="preserve"> УК (злоупотребления властью и служебными полномочиями). 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Указанные лица обвинялись в злоупотреблении служебными полномочиями, выразившемся в оформлении грузовых транспортных средств без внесения сопровождающими груз лицами необходимой </w:t>
      </w:r>
      <w:r w:rsidRPr="005E745D">
        <w:rPr>
          <w:szCs w:val="30"/>
        </w:rPr>
        <w:lastRenderedPageBreak/>
        <w:t xml:space="preserve">оплаты на расчетный счет инспекции за перемещение </w:t>
      </w:r>
      <w:proofErr w:type="spellStart"/>
      <w:r w:rsidRPr="005E745D">
        <w:rPr>
          <w:szCs w:val="30"/>
        </w:rPr>
        <w:t>подкарантинной</w:t>
      </w:r>
      <w:proofErr w:type="spellEnd"/>
      <w:r w:rsidRPr="005E745D">
        <w:rPr>
          <w:szCs w:val="30"/>
        </w:rPr>
        <w:t xml:space="preserve"> продукции, что повлекло тяжкие последствия в виде причинения ущерба государству в особо крупном размере. 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>Приговорами суда данные лица осуждены к различным срокам наказания в виде лишения свободы с конфискацией имущества.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С указанных лиц в пользу государства взыскано 412 415,95 рублей в счет возмещения материального вреда, причиненного преступлениями. </w:t>
      </w:r>
    </w:p>
    <w:p w:rsidR="003D403B" w:rsidRPr="00964822" w:rsidRDefault="003D403B" w:rsidP="003D403B">
      <w:pPr>
        <w:ind w:firstLine="708"/>
        <w:rPr>
          <w:szCs w:val="30"/>
        </w:rPr>
      </w:pPr>
      <w:r w:rsidRPr="005E745D">
        <w:rPr>
          <w:szCs w:val="30"/>
        </w:rPr>
        <w:t>Названные судебные решения вступили в законную силу.</w:t>
      </w:r>
    </w:p>
    <w:p w:rsidR="003D403B" w:rsidRDefault="003D403B" w:rsidP="003D403B">
      <w:pPr>
        <w:widowControl w:val="0"/>
        <w:ind w:firstLine="0"/>
        <w:rPr>
          <w:b/>
          <w:szCs w:val="30"/>
          <w:u w:val="single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>Международное сотрудничество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 xml:space="preserve">Республика Беларусь является полноправным участником </w:t>
      </w:r>
      <w:r w:rsidRPr="00480640">
        <w:rPr>
          <w:b/>
          <w:szCs w:val="30"/>
        </w:rPr>
        <w:t>Группы государств по борьбе с коррупцией</w:t>
      </w:r>
      <w:r w:rsidRPr="00480640">
        <w:rPr>
          <w:i/>
          <w:szCs w:val="30"/>
        </w:rPr>
        <w:t>(международной организации, созданной Советом Европы в 1999 году, англ. – GRECO)</w:t>
      </w:r>
      <w:r w:rsidRPr="00480640">
        <w:rPr>
          <w:szCs w:val="30"/>
        </w:rPr>
        <w:t xml:space="preserve">. 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t>Справочно: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>Во взаимодействии с Советом Европы Беларусь участвует в реализации проекта «Надлежащее управление и борьба с коррупцией» по линии инициативы Евросоюза «Восточное партнерство».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>Наша страна также входит в состав</w:t>
      </w:r>
      <w:r w:rsidRPr="00480640">
        <w:rPr>
          <w:b/>
          <w:szCs w:val="30"/>
        </w:rPr>
        <w:t xml:space="preserve"> Межгосударственного совета по противодействию коррупции Содружества Независимых Государств</w:t>
      </w:r>
      <w:r w:rsidRPr="00480640">
        <w:rPr>
          <w:szCs w:val="30"/>
        </w:rPr>
        <w:t xml:space="preserve">. 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t>Справочно: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В октябре </w:t>
      </w:r>
      <w:smartTag w:uri="urn:schemas-microsoft-com:office:smarttags" w:element="metricconverter">
        <w:smartTagPr>
          <w:attr w:name="ProductID" w:val="2017 г"/>
        </w:smartTagPr>
        <w:r w:rsidRPr="00480640">
          <w:rPr>
            <w:i/>
            <w:sz w:val="28"/>
            <w:szCs w:val="28"/>
          </w:rPr>
          <w:t>2017 г</w:t>
        </w:r>
      </w:smartTag>
      <w:r w:rsidRPr="00480640">
        <w:rPr>
          <w:i/>
          <w:sz w:val="28"/>
          <w:szCs w:val="28"/>
        </w:rPr>
        <w:t>. Совет глав государств СНГ одобрил Концепцию сотрудничества государств – участников СНГ по борьбе с коррупцией, проект которой был разработан белорусской стороной.</w:t>
      </w:r>
    </w:p>
    <w:p w:rsidR="003D403B" w:rsidRPr="00480640" w:rsidRDefault="003D403B" w:rsidP="003D403B">
      <w:pPr>
        <w:spacing w:before="120"/>
        <w:rPr>
          <w:szCs w:val="30"/>
        </w:rPr>
      </w:pPr>
      <w:r>
        <w:rPr>
          <w:szCs w:val="30"/>
        </w:rPr>
        <w:t>Беларусь</w:t>
      </w:r>
      <w:r w:rsidRPr="00480640">
        <w:rPr>
          <w:szCs w:val="30"/>
        </w:rPr>
        <w:t xml:space="preserve"> активно взаимодействует с Евразийской группой </w:t>
      </w:r>
      <w:r w:rsidRPr="00480640">
        <w:rPr>
          <w:spacing w:val="-4"/>
          <w:szCs w:val="30"/>
        </w:rPr>
        <w:t>по противодействию легализации преступных доходов и финансированию</w:t>
      </w:r>
      <w:r w:rsidRPr="00480640">
        <w:rPr>
          <w:szCs w:val="30"/>
        </w:rPr>
        <w:t xml:space="preserve"> терроризма </w:t>
      </w:r>
      <w:r w:rsidRPr="00480640">
        <w:rPr>
          <w:i/>
          <w:szCs w:val="30"/>
        </w:rPr>
        <w:t xml:space="preserve">(англ. – </w:t>
      </w:r>
      <w:r w:rsidRPr="00480640">
        <w:rPr>
          <w:i/>
          <w:szCs w:val="30"/>
          <w:lang w:val="en-US"/>
        </w:rPr>
        <w:t>EAG</w:t>
      </w:r>
      <w:r w:rsidRPr="00480640">
        <w:rPr>
          <w:i/>
          <w:szCs w:val="30"/>
        </w:rPr>
        <w:t>)</w:t>
      </w:r>
      <w:r w:rsidRPr="00480640">
        <w:rPr>
          <w:szCs w:val="30"/>
        </w:rPr>
        <w:t xml:space="preserve">, Группой по разработке финансовых  мер по борьбе с отмыванием  денег </w:t>
      </w:r>
      <w:r w:rsidRPr="00480640">
        <w:rPr>
          <w:i/>
          <w:szCs w:val="30"/>
        </w:rPr>
        <w:t>(англ. – FATF)</w:t>
      </w:r>
      <w:r w:rsidRPr="00480640">
        <w:rPr>
          <w:szCs w:val="30"/>
        </w:rPr>
        <w:t xml:space="preserve">, Антикоррупционной сетью для стран Восточной Европы и Центральной Азии Организации экономического сотрудничества и развития </w:t>
      </w:r>
      <w:r w:rsidRPr="00480640">
        <w:rPr>
          <w:i/>
          <w:szCs w:val="30"/>
        </w:rPr>
        <w:t>(англ. ACN OECD)</w:t>
      </w:r>
      <w:r w:rsidRPr="00480640">
        <w:rPr>
          <w:szCs w:val="30"/>
        </w:rPr>
        <w:t>.</w:t>
      </w:r>
    </w:p>
    <w:p w:rsidR="003D403B" w:rsidRPr="00480640" w:rsidRDefault="003D403B" w:rsidP="003D403B">
      <w:pPr>
        <w:ind w:firstLine="720"/>
        <w:rPr>
          <w:szCs w:val="30"/>
        </w:rPr>
      </w:pPr>
      <w:r w:rsidRPr="00480640">
        <w:rPr>
          <w:szCs w:val="30"/>
        </w:rPr>
        <w:t xml:space="preserve">В опубликованном международной </w:t>
      </w:r>
      <w:proofErr w:type="spellStart"/>
      <w:r w:rsidRPr="00480640">
        <w:rPr>
          <w:szCs w:val="30"/>
        </w:rPr>
        <w:t>организацией</w:t>
      </w:r>
      <w:r w:rsidRPr="00480640">
        <w:rPr>
          <w:b/>
          <w:szCs w:val="30"/>
        </w:rPr>
        <w:t>Transparency</w:t>
      </w:r>
      <w:r w:rsidRPr="00A10E74">
        <w:rPr>
          <w:b/>
          <w:spacing w:val="-4"/>
          <w:szCs w:val="30"/>
        </w:rPr>
        <w:t>International</w:t>
      </w:r>
      <w:proofErr w:type="spellEnd"/>
      <w:r w:rsidRPr="00A10E74">
        <w:rPr>
          <w:spacing w:val="-4"/>
          <w:szCs w:val="30"/>
        </w:rPr>
        <w:t xml:space="preserve"> ежегодном индексе восприятия коррупции по итогам 2017 года</w:t>
      </w:r>
      <w:r w:rsidRPr="00480640">
        <w:rPr>
          <w:szCs w:val="30"/>
        </w:rPr>
        <w:t xml:space="preserve"> Беларусь поднялась с 79-го </w:t>
      </w:r>
      <w:r w:rsidRPr="00480640">
        <w:rPr>
          <w:iCs/>
          <w:szCs w:val="30"/>
        </w:rPr>
        <w:t>(в 2016 году)</w:t>
      </w:r>
      <w:r w:rsidRPr="00480640">
        <w:rPr>
          <w:szCs w:val="30"/>
        </w:rPr>
        <w:t xml:space="preserve"> на</w:t>
      </w:r>
      <w:r w:rsidRPr="00480640">
        <w:rPr>
          <w:b/>
          <w:bCs/>
          <w:szCs w:val="30"/>
        </w:rPr>
        <w:t>68</w:t>
      </w:r>
      <w:r w:rsidRPr="00480640">
        <w:rPr>
          <w:b/>
          <w:szCs w:val="30"/>
        </w:rPr>
        <w:t>-е место</w:t>
      </w:r>
      <w:r w:rsidRPr="00480640">
        <w:rPr>
          <w:i/>
          <w:szCs w:val="30"/>
        </w:rPr>
        <w:t>(для сравнения: Болгария и ЮАР находятся на 71-м</w:t>
      </w:r>
      <w:r>
        <w:rPr>
          <w:i/>
          <w:szCs w:val="30"/>
        </w:rPr>
        <w:t xml:space="preserve"> месте</w:t>
      </w:r>
      <w:r w:rsidRPr="00480640">
        <w:rPr>
          <w:i/>
          <w:szCs w:val="30"/>
        </w:rPr>
        <w:t xml:space="preserve">, Китай и Сербия – на 77-м, Индия и Турция – на 81-м, Армения и Македония – на 107-м, Азербайджан, </w:t>
      </w:r>
      <w:r w:rsidRPr="00480640">
        <w:rPr>
          <w:i/>
          <w:spacing w:val="-4"/>
          <w:szCs w:val="30"/>
        </w:rPr>
        <w:t>Казахстан, Молдова – на 122-м, Украина – на 130-м, Кыргызстан и Россия –</w:t>
      </w:r>
      <w:r w:rsidRPr="00480640">
        <w:rPr>
          <w:i/>
          <w:szCs w:val="30"/>
        </w:rPr>
        <w:t xml:space="preserve"> на </w:t>
      </w:r>
      <w:r w:rsidRPr="00480640">
        <w:rPr>
          <w:bCs/>
          <w:i/>
          <w:szCs w:val="30"/>
        </w:rPr>
        <w:t xml:space="preserve">135-м, </w:t>
      </w:r>
      <w:r w:rsidRPr="00480640">
        <w:rPr>
          <w:i/>
          <w:szCs w:val="30"/>
        </w:rPr>
        <w:t>Узбекистан – на 157-м, Таджикистан – на 161-м, Туркменистан – на 167-м</w:t>
      </w:r>
      <w:r>
        <w:rPr>
          <w:i/>
          <w:szCs w:val="30"/>
        </w:rPr>
        <w:t xml:space="preserve"> месте</w:t>
      </w:r>
      <w:r w:rsidRPr="00480640">
        <w:rPr>
          <w:i/>
          <w:szCs w:val="30"/>
        </w:rPr>
        <w:t>)</w:t>
      </w:r>
      <w:r w:rsidRPr="00480640">
        <w:rPr>
          <w:szCs w:val="30"/>
        </w:rPr>
        <w:t xml:space="preserve">. При этом наша страна за последнее десятилетие улучшила свою позицию более чем в два раза </w:t>
      </w:r>
      <w:r w:rsidRPr="00480640">
        <w:rPr>
          <w:i/>
          <w:szCs w:val="30"/>
        </w:rPr>
        <w:t xml:space="preserve">(в 2007 году занимала </w:t>
      </w:r>
      <w:r w:rsidRPr="00480640">
        <w:rPr>
          <w:bCs/>
          <w:i/>
          <w:szCs w:val="30"/>
        </w:rPr>
        <w:t>150-е</w:t>
      </w:r>
      <w:r w:rsidRPr="00480640">
        <w:rPr>
          <w:i/>
          <w:szCs w:val="30"/>
        </w:rPr>
        <w:t xml:space="preserve"> место)</w:t>
      </w:r>
      <w:r w:rsidRPr="00480640">
        <w:rPr>
          <w:szCs w:val="30"/>
        </w:rPr>
        <w:t>.</w:t>
      </w:r>
    </w:p>
    <w:p w:rsidR="003D403B" w:rsidRPr="00480640" w:rsidRDefault="003D403B" w:rsidP="003D403B">
      <w:pPr>
        <w:ind w:firstLine="720"/>
        <w:rPr>
          <w:szCs w:val="30"/>
        </w:rPr>
      </w:pPr>
      <w:r w:rsidRPr="00480640">
        <w:rPr>
          <w:szCs w:val="30"/>
        </w:rPr>
        <w:lastRenderedPageBreak/>
        <w:t xml:space="preserve">По мнению экспертов американской некоммерческой деловой ассоциации </w:t>
      </w:r>
      <w:r w:rsidRPr="00480640">
        <w:rPr>
          <w:b/>
          <w:szCs w:val="30"/>
        </w:rPr>
        <w:t xml:space="preserve">TRACE </w:t>
      </w:r>
      <w:proofErr w:type="spellStart"/>
      <w:r w:rsidRPr="00480640">
        <w:rPr>
          <w:b/>
          <w:szCs w:val="30"/>
        </w:rPr>
        <w:t>International</w:t>
      </w:r>
      <w:proofErr w:type="spellEnd"/>
      <w:r w:rsidRPr="00480640">
        <w:rPr>
          <w:szCs w:val="30"/>
        </w:rPr>
        <w:t>, Беларусь является одной из стран с «наиболее развитым антикоррупционным законодательством».</w:t>
      </w:r>
    </w:p>
    <w:p w:rsidR="003D403B" w:rsidRPr="00480640" w:rsidRDefault="003D403B" w:rsidP="003D403B">
      <w:pPr>
        <w:ind w:firstLine="720"/>
        <w:rPr>
          <w:szCs w:val="30"/>
        </w:rPr>
      </w:pPr>
      <w:r w:rsidRPr="00480640">
        <w:rPr>
          <w:szCs w:val="30"/>
        </w:rPr>
        <w:t xml:space="preserve">На фоне стремительного внедрения новых технологий в экономическую деятельность и общественные отношения возникают новые коррупционные риски и преступные схемы. Поэтому в Республике Беларусь формы и методы борьбы с коррупцией постоянно совершенствуются. </w:t>
      </w:r>
    </w:p>
    <w:p w:rsidR="003D403B" w:rsidRPr="00480640" w:rsidRDefault="003D403B" w:rsidP="003D403B">
      <w:pPr>
        <w:ind w:firstLine="708"/>
      </w:pPr>
    </w:p>
    <w:p w:rsidR="003D403B" w:rsidRPr="00480640" w:rsidRDefault="003D403B" w:rsidP="003D403B">
      <w:pPr>
        <w:jc w:val="center"/>
        <w:rPr>
          <w:b/>
          <w:sz w:val="40"/>
          <w:szCs w:val="40"/>
        </w:rPr>
      </w:pPr>
      <w:r w:rsidRPr="00480640">
        <w:rPr>
          <w:b/>
          <w:sz w:val="40"/>
          <w:szCs w:val="40"/>
        </w:rPr>
        <w:t xml:space="preserve">**** 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 xml:space="preserve">Белорусским руководством последовательно и настойчиво предпринимаются необходимые меры по дальнейшему укреплению законности и правопорядка, недопущению проникновения криминала в органы государственного управления, политику и экономику. Президент Республики Беларусь А.Г.Лукашенко занимает принципиальную позицию в отношении безусловного противодействия коррупции во всех без исключения сферах общественных отношений. </w:t>
      </w:r>
      <w:r w:rsidRPr="00480640">
        <w:rPr>
          <w:b/>
          <w:spacing w:val="-4"/>
          <w:szCs w:val="30"/>
        </w:rPr>
        <w:t>Неизменными остаются требования белорусского лидера о необходимости привлечения к ответственности причастных к коррупции лиц независимо</w:t>
      </w:r>
      <w:r w:rsidRPr="00480640">
        <w:rPr>
          <w:b/>
          <w:szCs w:val="30"/>
        </w:rPr>
        <w:t xml:space="preserve"> от их статуса, должностного положения, предыдущих заслуг.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r w:rsidRPr="00480640">
        <w:rPr>
          <w:b/>
          <w:i/>
          <w:sz w:val="28"/>
          <w:szCs w:val="28"/>
        </w:rPr>
        <w:t>Справочно: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>Большинство жителей Беларуси (</w:t>
      </w:r>
      <w:r w:rsidRPr="00480640">
        <w:rPr>
          <w:b/>
          <w:i/>
          <w:sz w:val="28"/>
          <w:szCs w:val="28"/>
        </w:rPr>
        <w:t>68%</w:t>
      </w:r>
      <w:r w:rsidRPr="00480640">
        <w:rPr>
          <w:i/>
          <w:sz w:val="28"/>
          <w:szCs w:val="28"/>
        </w:rPr>
        <w:t xml:space="preserve">) в той или иной степени положительно оценивает проводимые государством меры по борьбе с коррупцией в нашей стране. Об этом свидетельствуют данные проведенного ИАЦ в IV квартале </w:t>
      </w:r>
      <w:smartTag w:uri="urn:schemas-microsoft-com:office:smarttags" w:element="metricconverter">
        <w:smartTagPr>
          <w:attr w:name="ProductID" w:val="2017 г"/>
        </w:smartTagPr>
        <w:r w:rsidRPr="00480640">
          <w:rPr>
            <w:i/>
            <w:sz w:val="28"/>
            <w:szCs w:val="28"/>
          </w:rPr>
          <w:t>2017 г</w:t>
        </w:r>
      </w:smartTag>
      <w:r w:rsidRPr="00480640">
        <w:rPr>
          <w:i/>
          <w:sz w:val="28"/>
          <w:szCs w:val="28"/>
        </w:rPr>
        <w:t>. республиканского опроса.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b/>
          <w:szCs w:val="30"/>
        </w:rPr>
        <w:t>Глава государства</w:t>
      </w:r>
      <w:r w:rsidRPr="00480640">
        <w:rPr>
          <w:szCs w:val="30"/>
        </w:rPr>
        <w:t xml:space="preserve"> на состоявшейся 1 февраля </w:t>
      </w:r>
      <w:smartTag w:uri="urn:schemas-microsoft-com:office:smarttags" w:element="metricconverter">
        <w:smartTagPr>
          <w:attr w:name="ProductID" w:val="2018 г"/>
        </w:smartTagPr>
        <w:r w:rsidRPr="00480640">
          <w:rPr>
            <w:szCs w:val="30"/>
          </w:rPr>
          <w:t>2018 г</w:t>
        </w:r>
      </w:smartTag>
      <w:r w:rsidRPr="00480640">
        <w:rPr>
          <w:szCs w:val="30"/>
        </w:rPr>
        <w:t xml:space="preserve">. встрече с Председателем Комитета государственной безопасности </w:t>
      </w:r>
      <w:proofErr w:type="spellStart"/>
      <w:r w:rsidRPr="00480640">
        <w:rPr>
          <w:szCs w:val="30"/>
        </w:rPr>
        <w:t>В.Вакульчиком</w:t>
      </w:r>
      <w:proofErr w:type="spellEnd"/>
      <w:r w:rsidRPr="00480640">
        <w:rPr>
          <w:szCs w:val="30"/>
        </w:rPr>
        <w:t xml:space="preserve">, отметив весомый вклад КГБ в раскрытие значимых преступлений в сфере коррупции, заявил: «Что бы мы ни делали в обществе, какие бы у нас ни были законы, государственное устройство, экономика какая бы продвинутая ни была, но </w:t>
      </w:r>
      <w:r w:rsidRPr="00480640">
        <w:rPr>
          <w:b/>
          <w:szCs w:val="30"/>
        </w:rPr>
        <w:t>если коррупция</w:t>
      </w:r>
      <w:r w:rsidRPr="00480640">
        <w:rPr>
          <w:szCs w:val="30"/>
        </w:rPr>
        <w:t xml:space="preserve">, как в некоторых известных нам государствах </w:t>
      </w:r>
      <w:r w:rsidRPr="00480640">
        <w:rPr>
          <w:b/>
          <w:szCs w:val="30"/>
        </w:rPr>
        <w:t>зашкаливает, если против нее не борются, никакого продвижения и развития страна не получит</w:t>
      </w:r>
      <w:r w:rsidRPr="00480640">
        <w:rPr>
          <w:szCs w:val="30"/>
        </w:rPr>
        <w:t>. Поэтому коррупция – это страшная ржавчина, против которой надо бороться».</w:t>
      </w: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3D403B">
      <w:pPr>
        <w:pStyle w:val="1"/>
        <w:ind w:left="0" w:firstLine="0"/>
        <w:rPr>
          <w:b/>
          <w:szCs w:val="30"/>
        </w:rPr>
      </w:pPr>
    </w:p>
    <w:p w:rsidR="003D403B" w:rsidRPr="003E2EBD" w:rsidRDefault="003D403B" w:rsidP="003D403B">
      <w:pPr>
        <w:pStyle w:val="a9"/>
        <w:ind w:firstLine="567"/>
        <w:jc w:val="center"/>
        <w:rPr>
          <w:b/>
          <w:sz w:val="30"/>
          <w:szCs w:val="30"/>
        </w:rPr>
      </w:pPr>
      <w:r w:rsidRPr="003E2EBD">
        <w:rPr>
          <w:b/>
          <w:sz w:val="30"/>
          <w:szCs w:val="30"/>
        </w:rPr>
        <w:t>ПРЕДУПРЕЖДЕНИЕ ПОЖАРОВ И ГИБЕЛИ ЛЮДЕЙ ОТ НИХ В ПОЖАРООПАСНЫЙ ВЕСЕННЕ-ЛЕТНИЙ ПЕРИОД</w:t>
      </w:r>
    </w:p>
    <w:p w:rsidR="003D403B" w:rsidRPr="003E2EBD" w:rsidRDefault="003D403B" w:rsidP="003D403B">
      <w:pPr>
        <w:pStyle w:val="a9"/>
        <w:ind w:firstLine="567"/>
        <w:jc w:val="center"/>
        <w:rPr>
          <w:b/>
          <w:sz w:val="30"/>
          <w:szCs w:val="30"/>
        </w:rPr>
      </w:pPr>
    </w:p>
    <w:p w:rsidR="003D403B" w:rsidRPr="003E2EBD" w:rsidRDefault="003D403B" w:rsidP="003D403B">
      <w:pPr>
        <w:pStyle w:val="a9"/>
        <w:ind w:firstLine="567"/>
        <w:jc w:val="center"/>
        <w:rPr>
          <w:i/>
          <w:sz w:val="30"/>
          <w:szCs w:val="30"/>
        </w:rPr>
      </w:pP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  <w:r w:rsidRPr="003E2EBD">
        <w:rPr>
          <w:sz w:val="30"/>
          <w:szCs w:val="30"/>
        </w:rPr>
        <w:t>За 3 месяца 2018 года в республике произошло 1613 пожаров (2017 – 1425 пожаров), погибло 177 человек, из них 1 ребенок (2017 – 139 человек, из них 1 ребенок).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>В Гродненской области за аналогичный период произошло 245 пожаров (2017 – 202 пожаров), погибло 16 человек (2017 – 12 человек).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>Наибольшее число пожаров происходит в жилом секторе, преимущественно гибнут в огне граждане пожилого возраста, основная причина пожара -  курение в постели, зачастую в состоянии алкогольного опьянения.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  <w:r w:rsidRPr="003E2EBD">
        <w:rPr>
          <w:b/>
          <w:sz w:val="30"/>
          <w:szCs w:val="30"/>
          <w:u w:val="single"/>
        </w:rPr>
        <w:t>Курение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 xml:space="preserve">За 2017 год из-за курения в постели погибло 44 жителя области, что составляет 88% от общего числа погибших в огне. Практически все погибшие (35 человек) находились в состоянии алкогольного опьянения. </w:t>
      </w:r>
    </w:p>
    <w:p w:rsidR="003D403B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 xml:space="preserve">В связи с этим люди, злоупотребляющие курением в жилых помещениях, должны придерживаться строгих правил безопасности: не бросать непогашенные сигареты на пол, а складывать окурки в жестяную банку, наполненную водой, не курить в постели. Так как «пьяная» сигарета – наиболее частая причина гибели на пожарах не только «любителей» сигарет, но и их родных и близких. 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3D403B" w:rsidRPr="003E2EBD" w:rsidRDefault="003D403B" w:rsidP="003D403B">
      <w:pPr>
        <w:rPr>
          <w:i/>
          <w:szCs w:val="30"/>
          <w:u w:val="single"/>
        </w:rPr>
      </w:pPr>
      <w:r w:rsidRPr="003E2EBD">
        <w:rPr>
          <w:i/>
          <w:szCs w:val="30"/>
          <w:u w:val="single"/>
        </w:rPr>
        <w:t>Пример:</w:t>
      </w:r>
    </w:p>
    <w:p w:rsidR="003D403B" w:rsidRPr="003E2EBD" w:rsidRDefault="003D403B" w:rsidP="003D403B">
      <w:pPr>
        <w:rPr>
          <w:i/>
          <w:szCs w:val="30"/>
        </w:rPr>
      </w:pPr>
      <w:r w:rsidRPr="003E2EBD">
        <w:rPr>
          <w:i/>
          <w:szCs w:val="30"/>
        </w:rPr>
        <w:t>31 марта жительница Островца сообщила спасателям о пожаре в квартире своего соседа. Подразделения МЧС незамедлительно направились на улицу К.Маркса. На втором этаже многоквартирного жилого дома наблюдалось задымление. В жилище, откуда распространялись клубы дыма, бойцы МЧС на полу возле кровати обнаружили и спасли 44-летнего хозяина. С ожогами 3-4 степени (40% тела) и отравлением продуктами горения он госпитализирован в центральную районную больницу.</w:t>
      </w:r>
    </w:p>
    <w:p w:rsidR="003D403B" w:rsidRPr="003E2EBD" w:rsidRDefault="003D403B" w:rsidP="003D403B">
      <w:pPr>
        <w:ind w:firstLine="720"/>
        <w:rPr>
          <w:i/>
          <w:szCs w:val="30"/>
        </w:rPr>
      </w:pPr>
      <w:r w:rsidRPr="003E2EBD">
        <w:rPr>
          <w:i/>
          <w:szCs w:val="30"/>
        </w:rPr>
        <w:lastRenderedPageBreak/>
        <w:t>В результате пожара повреждена отделка квартиры, имущество. Спасатели эвакуировали 7 человек из соседних квартир.  На ликвидацию возгорания потребовалось около 15 минут.</w:t>
      </w:r>
    </w:p>
    <w:p w:rsidR="003D403B" w:rsidRPr="003E2EBD" w:rsidRDefault="003D403B" w:rsidP="003D403B">
      <w:pPr>
        <w:ind w:firstLine="720"/>
        <w:rPr>
          <w:i/>
          <w:szCs w:val="30"/>
        </w:rPr>
      </w:pPr>
      <w:r w:rsidRPr="003E2EBD">
        <w:rPr>
          <w:i/>
          <w:szCs w:val="30"/>
        </w:rPr>
        <w:t>Основная рассматриваемая версия причины ЧП - неосторожное обращение с огнем при курении хозяина квартиры.</w:t>
      </w:r>
    </w:p>
    <w:p w:rsidR="003D403B" w:rsidRPr="003E2EBD" w:rsidRDefault="003D403B" w:rsidP="003D403B">
      <w:pPr>
        <w:ind w:firstLine="720"/>
        <w:rPr>
          <w:i/>
          <w:szCs w:val="30"/>
        </w:rPr>
      </w:pPr>
    </w:p>
    <w:p w:rsidR="003D403B" w:rsidRDefault="003D403B" w:rsidP="003D403B">
      <w:pPr>
        <w:ind w:firstLine="567"/>
        <w:rPr>
          <w:b/>
          <w:spacing w:val="-6"/>
          <w:szCs w:val="30"/>
          <w:u w:val="single"/>
        </w:rPr>
      </w:pPr>
    </w:p>
    <w:p w:rsidR="003D403B" w:rsidRDefault="003D403B" w:rsidP="003D403B">
      <w:pPr>
        <w:ind w:firstLine="567"/>
        <w:rPr>
          <w:b/>
          <w:spacing w:val="-6"/>
          <w:szCs w:val="30"/>
          <w:u w:val="single"/>
        </w:rPr>
      </w:pPr>
    </w:p>
    <w:p w:rsidR="003D403B" w:rsidRPr="003E2EBD" w:rsidRDefault="003D403B" w:rsidP="003D403B">
      <w:pPr>
        <w:ind w:firstLine="567"/>
        <w:rPr>
          <w:b/>
          <w:spacing w:val="-6"/>
          <w:szCs w:val="30"/>
          <w:u w:val="single"/>
        </w:rPr>
      </w:pPr>
      <w:r w:rsidRPr="003E2EBD">
        <w:rPr>
          <w:b/>
          <w:spacing w:val="-6"/>
          <w:szCs w:val="30"/>
          <w:u w:val="single"/>
        </w:rPr>
        <w:t>АПИ</w:t>
      </w:r>
    </w:p>
    <w:p w:rsidR="003D403B" w:rsidRPr="003E2EBD" w:rsidRDefault="003D403B" w:rsidP="003D403B">
      <w:pPr>
        <w:ind w:firstLine="567"/>
        <w:rPr>
          <w:spacing w:val="-6"/>
          <w:szCs w:val="30"/>
        </w:rPr>
      </w:pPr>
      <w:r w:rsidRPr="003E2EBD">
        <w:rPr>
          <w:spacing w:val="-6"/>
          <w:szCs w:val="30"/>
        </w:rPr>
        <w:t xml:space="preserve">С 2002 года в республике автономные пожарные </w:t>
      </w:r>
      <w:proofErr w:type="spellStart"/>
      <w:r w:rsidRPr="003E2EBD">
        <w:rPr>
          <w:spacing w:val="-6"/>
          <w:szCs w:val="30"/>
        </w:rPr>
        <w:t>извещатели</w:t>
      </w:r>
      <w:proofErr w:type="spellEnd"/>
      <w:r w:rsidRPr="003E2EBD">
        <w:rPr>
          <w:spacing w:val="-6"/>
          <w:szCs w:val="30"/>
        </w:rPr>
        <w:t xml:space="preserve"> спасли более 2000 человек. </w:t>
      </w:r>
    </w:p>
    <w:p w:rsidR="003D403B" w:rsidRPr="003E2EBD" w:rsidRDefault="003D403B" w:rsidP="003D403B">
      <w:pPr>
        <w:ind w:firstLine="567"/>
        <w:rPr>
          <w:spacing w:val="-6"/>
          <w:szCs w:val="30"/>
        </w:rPr>
      </w:pPr>
      <w:r w:rsidRPr="003E2EBD">
        <w:rPr>
          <w:spacing w:val="-6"/>
          <w:szCs w:val="30"/>
        </w:rPr>
        <w:t>В нашей области в 2017 году спасено 24 человека (из них 7 детей)</w:t>
      </w:r>
      <w:r>
        <w:rPr>
          <w:spacing w:val="-6"/>
          <w:szCs w:val="30"/>
        </w:rPr>
        <w:t xml:space="preserve">, за три месяца 2018 года </w:t>
      </w:r>
      <w:r w:rsidRPr="003E2EBD">
        <w:rPr>
          <w:spacing w:val="-6"/>
          <w:szCs w:val="30"/>
        </w:rPr>
        <w:t xml:space="preserve"> – 6 человек.</w:t>
      </w:r>
    </w:p>
    <w:p w:rsidR="003D403B" w:rsidRPr="003E2EBD" w:rsidRDefault="003D403B" w:rsidP="003D403B">
      <w:pPr>
        <w:tabs>
          <w:tab w:val="left" w:pos="1843"/>
        </w:tabs>
        <w:ind w:firstLine="567"/>
        <w:rPr>
          <w:spacing w:val="-6"/>
          <w:szCs w:val="30"/>
        </w:rPr>
      </w:pPr>
      <w:r w:rsidRPr="003E2EBD">
        <w:rPr>
          <w:spacing w:val="-6"/>
          <w:szCs w:val="30"/>
        </w:rPr>
        <w:t xml:space="preserve">Пожар опасен, прежде всего, высокой температурой и сильным задымлением. Более 50 % пожаров с гибелью происходит, когда человек спит, вдыхая дым, содержащий большой перечень токсичных веществ. </w:t>
      </w:r>
    </w:p>
    <w:p w:rsidR="003D403B" w:rsidRPr="003E2EBD" w:rsidRDefault="003D403B" w:rsidP="003D403B">
      <w:pPr>
        <w:tabs>
          <w:tab w:val="left" w:pos="1843"/>
        </w:tabs>
        <w:ind w:firstLine="567"/>
        <w:rPr>
          <w:spacing w:val="-6"/>
          <w:szCs w:val="30"/>
        </w:rPr>
      </w:pPr>
      <w:r w:rsidRPr="003E2EBD">
        <w:rPr>
          <w:spacing w:val="-6"/>
          <w:szCs w:val="30"/>
        </w:rPr>
        <w:t xml:space="preserve">Своевременно обнаружить загорание, а, соответственно, избежать материального ущерба, травматизма и гибели можно, установив в квартире или доме автономный пожарный </w:t>
      </w:r>
      <w:proofErr w:type="spellStart"/>
      <w:r w:rsidRPr="003E2EBD">
        <w:rPr>
          <w:spacing w:val="-6"/>
          <w:szCs w:val="30"/>
        </w:rPr>
        <w:t>извещатель</w:t>
      </w:r>
      <w:proofErr w:type="spellEnd"/>
      <w:r w:rsidRPr="003E2EBD">
        <w:rPr>
          <w:spacing w:val="-6"/>
          <w:szCs w:val="30"/>
        </w:rPr>
        <w:t>.</w:t>
      </w:r>
    </w:p>
    <w:p w:rsidR="003D403B" w:rsidRPr="003E2EBD" w:rsidRDefault="003D403B" w:rsidP="003D403B">
      <w:pPr>
        <w:tabs>
          <w:tab w:val="left" w:pos="1843"/>
        </w:tabs>
        <w:ind w:firstLine="567"/>
        <w:rPr>
          <w:i/>
          <w:spacing w:val="-6"/>
          <w:szCs w:val="30"/>
          <w:u w:val="single"/>
        </w:rPr>
      </w:pPr>
    </w:p>
    <w:p w:rsidR="003D403B" w:rsidRPr="003E2EBD" w:rsidRDefault="003D403B" w:rsidP="003D403B">
      <w:pPr>
        <w:tabs>
          <w:tab w:val="left" w:pos="1843"/>
        </w:tabs>
        <w:ind w:firstLine="567"/>
        <w:rPr>
          <w:i/>
          <w:spacing w:val="-6"/>
          <w:szCs w:val="30"/>
          <w:u w:val="single"/>
        </w:rPr>
      </w:pPr>
      <w:r w:rsidRPr="003E2EBD">
        <w:rPr>
          <w:i/>
          <w:spacing w:val="-6"/>
          <w:szCs w:val="30"/>
          <w:u w:val="single"/>
        </w:rPr>
        <w:t xml:space="preserve"> Примеры:</w:t>
      </w:r>
    </w:p>
    <w:p w:rsidR="003D403B" w:rsidRPr="003E2EBD" w:rsidRDefault="003D403B" w:rsidP="003D403B">
      <w:pPr>
        <w:rPr>
          <w:i/>
          <w:szCs w:val="30"/>
        </w:rPr>
      </w:pPr>
      <w:r w:rsidRPr="003E2EBD">
        <w:rPr>
          <w:i/>
          <w:szCs w:val="30"/>
        </w:rPr>
        <w:t xml:space="preserve">16 февраля пожар произошёл в жилом доме в </w:t>
      </w:r>
      <w:proofErr w:type="spellStart"/>
      <w:r w:rsidRPr="003E2EBD">
        <w:rPr>
          <w:i/>
          <w:szCs w:val="30"/>
        </w:rPr>
        <w:t>д.ЗапольеКрасненского</w:t>
      </w:r>
      <w:proofErr w:type="spellEnd"/>
      <w:r w:rsidRPr="003E2EBD">
        <w:rPr>
          <w:i/>
          <w:szCs w:val="30"/>
        </w:rPr>
        <w:t xml:space="preserve"> сельсовета. В результате </w:t>
      </w:r>
      <w:proofErr w:type="spellStart"/>
      <w:r w:rsidRPr="003E2EBD">
        <w:rPr>
          <w:i/>
          <w:szCs w:val="30"/>
        </w:rPr>
        <w:t>сработки</w:t>
      </w:r>
      <w:proofErr w:type="spellEnd"/>
      <w:r w:rsidRPr="003E2EBD">
        <w:rPr>
          <w:i/>
          <w:szCs w:val="30"/>
        </w:rPr>
        <w:t xml:space="preserve"> АПИ, который был установлен в жилой комнате, спасена хозяйка дома </w:t>
      </w:r>
      <w:smartTag w:uri="urn:schemas-microsoft-com:office:smarttags" w:element="metricconverter">
        <w:smartTagPr>
          <w:attr w:name="ProductID" w:val="1930 г"/>
        </w:smartTagPr>
        <w:r w:rsidRPr="003E2EBD">
          <w:rPr>
            <w:i/>
            <w:szCs w:val="30"/>
          </w:rPr>
          <w:t>1930 г</w:t>
        </w:r>
      </w:smartTag>
      <w:r w:rsidRPr="003E2EBD">
        <w:rPr>
          <w:i/>
          <w:szCs w:val="30"/>
        </w:rPr>
        <w:t>.р. (одинокая). Огнём уничтожено потолочное перекрытие, кровля дома, веранда, сени и другое имущество.</w:t>
      </w:r>
    </w:p>
    <w:p w:rsidR="003D403B" w:rsidRPr="003E2EBD" w:rsidRDefault="003D403B" w:rsidP="003D403B">
      <w:pPr>
        <w:rPr>
          <w:i/>
          <w:szCs w:val="30"/>
        </w:rPr>
      </w:pPr>
      <w:r w:rsidRPr="003E2EBD">
        <w:rPr>
          <w:i/>
          <w:szCs w:val="30"/>
        </w:rPr>
        <w:t>Причина возгорания – нарушение правил эксплуатации печей, теплогенерирующих устройств и агрегатов.</w:t>
      </w:r>
    </w:p>
    <w:p w:rsidR="003D403B" w:rsidRPr="003E2EBD" w:rsidRDefault="003D403B" w:rsidP="003D403B">
      <w:pPr>
        <w:rPr>
          <w:i/>
          <w:szCs w:val="30"/>
        </w:rPr>
      </w:pPr>
    </w:p>
    <w:p w:rsidR="003D403B" w:rsidRPr="003E2EBD" w:rsidRDefault="003D403B" w:rsidP="003D403B">
      <w:pPr>
        <w:ind w:firstLine="708"/>
        <w:rPr>
          <w:i/>
          <w:color w:val="000000"/>
          <w:szCs w:val="30"/>
        </w:rPr>
      </w:pPr>
      <w:r w:rsidRPr="003E2EBD">
        <w:rPr>
          <w:i/>
          <w:szCs w:val="30"/>
        </w:rPr>
        <w:t xml:space="preserve">5 марта 2018 года в 16 часов 12 минут в службу «101» поступило сообщение о пожаре жилого дома в </w:t>
      </w:r>
      <w:proofErr w:type="spellStart"/>
      <w:r w:rsidRPr="003E2EBD">
        <w:rPr>
          <w:i/>
          <w:szCs w:val="30"/>
        </w:rPr>
        <w:t>д.РоманыКореличского</w:t>
      </w:r>
      <w:proofErr w:type="spellEnd"/>
      <w:r w:rsidRPr="003E2EBD">
        <w:rPr>
          <w:i/>
          <w:szCs w:val="30"/>
        </w:rPr>
        <w:t xml:space="preserve"> района. Хозяйка 1938 года рождения, услышав звук сработавшего АПИ, вышла на улицу и увидела, что горит кровля. </w:t>
      </w:r>
      <w:r w:rsidRPr="003E2EBD">
        <w:rPr>
          <w:i/>
          <w:color w:val="000000"/>
          <w:szCs w:val="30"/>
        </w:rPr>
        <w:t xml:space="preserve">Огнём уничтожена кровля, повреждены перекрытие, стены и имущество в доме. </w:t>
      </w:r>
    </w:p>
    <w:p w:rsidR="003D403B" w:rsidRPr="003E2EBD" w:rsidRDefault="003D403B" w:rsidP="003D403B">
      <w:pPr>
        <w:ind w:firstLine="708"/>
        <w:rPr>
          <w:i/>
          <w:szCs w:val="30"/>
        </w:rPr>
      </w:pPr>
      <w:r w:rsidRPr="003E2EBD">
        <w:rPr>
          <w:i/>
          <w:color w:val="000000"/>
          <w:szCs w:val="30"/>
        </w:rPr>
        <w:t>Предполагаемая причина пожара – н</w:t>
      </w:r>
      <w:r w:rsidRPr="003E2EBD">
        <w:rPr>
          <w:i/>
          <w:szCs w:val="30"/>
        </w:rPr>
        <w:t>арушение правил  эксплуатации печей, теплогенерирующих агрегатов и устройств (трещина в дымоходе).</w:t>
      </w:r>
    </w:p>
    <w:p w:rsidR="003D403B" w:rsidRPr="003E2EBD" w:rsidRDefault="003D403B" w:rsidP="003D403B">
      <w:pPr>
        <w:ind w:firstLine="708"/>
        <w:rPr>
          <w:i/>
          <w:szCs w:val="30"/>
        </w:rPr>
      </w:pPr>
    </w:p>
    <w:p w:rsidR="003D403B" w:rsidRPr="003E2EBD" w:rsidRDefault="003D403B" w:rsidP="003D403B">
      <w:pPr>
        <w:ind w:firstLine="567"/>
        <w:rPr>
          <w:b/>
          <w:szCs w:val="30"/>
          <w:u w:val="single"/>
        </w:rPr>
      </w:pPr>
      <w:r w:rsidRPr="003E2EBD">
        <w:rPr>
          <w:b/>
          <w:szCs w:val="30"/>
          <w:u w:val="single"/>
        </w:rPr>
        <w:t>Электроприборы и электропроводка</w:t>
      </w:r>
    </w:p>
    <w:p w:rsidR="003D403B" w:rsidRPr="003E2EBD" w:rsidRDefault="003D403B" w:rsidP="003D403B">
      <w:pPr>
        <w:ind w:firstLine="567"/>
        <w:rPr>
          <w:rStyle w:val="ab"/>
          <w:b w:val="0"/>
          <w:szCs w:val="30"/>
        </w:rPr>
      </w:pPr>
      <w:r w:rsidRPr="003E2EBD">
        <w:rPr>
          <w:rStyle w:val="ab"/>
          <w:b w:val="0"/>
          <w:szCs w:val="30"/>
        </w:rPr>
        <w:t xml:space="preserve">Неисправная электропроводка и электроприборы в 2017 году стали причиной 117 пожаров. В связи с этим необходимо строгое соблюдение основных правил безопасности: 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rStyle w:val="ab"/>
          <w:b w:val="0"/>
          <w:szCs w:val="30"/>
        </w:rPr>
        <w:lastRenderedPageBreak/>
        <w:t>- запрещается</w:t>
      </w:r>
      <w:r w:rsidRPr="003E2EBD">
        <w:rPr>
          <w:szCs w:val="30"/>
        </w:rPr>
        <w:t xml:space="preserve">пользоваться электропроводами и шнурами с поврежденной изоляцией; 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 xml:space="preserve">- использовать самодельные нагревательные электроприборы;  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>- использовать для защиты электросетей самодельные предохранители «жучки» (проволока, гвозди и т.д.);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 xml:space="preserve">- включать в электросеть одновременно несколько электроприборов большой мощности; 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>- необходимо четкое соблюдение инструкций по эксплуатации электроприборов.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 xml:space="preserve">В </w:t>
      </w:r>
      <w:r w:rsidRPr="003E2EBD">
        <w:rPr>
          <w:b/>
          <w:szCs w:val="30"/>
        </w:rPr>
        <w:t>случае возгорания электроприбора</w:t>
      </w:r>
      <w:r w:rsidRPr="003E2EBD">
        <w:rPr>
          <w:szCs w:val="30"/>
        </w:rPr>
        <w:t>, следует в первую очередь его  обесточить (или отключит электричество во всем доме) и только тогда приступать к тушению, используя плотную ткань, песок, стиральный порошок, соль, крупы.</w:t>
      </w:r>
    </w:p>
    <w:p w:rsidR="003D403B" w:rsidRPr="003E2EBD" w:rsidRDefault="003D403B" w:rsidP="003D403B">
      <w:pPr>
        <w:ind w:firstLine="567"/>
        <w:rPr>
          <w:szCs w:val="30"/>
        </w:rPr>
      </w:pPr>
    </w:p>
    <w:p w:rsidR="003D403B" w:rsidRPr="003E2EBD" w:rsidRDefault="003D403B" w:rsidP="003D403B">
      <w:pPr>
        <w:ind w:firstLine="567"/>
        <w:rPr>
          <w:szCs w:val="30"/>
        </w:rPr>
      </w:pPr>
    </w:p>
    <w:p w:rsidR="003D403B" w:rsidRPr="003E2EBD" w:rsidRDefault="003D403B" w:rsidP="003D403B">
      <w:pPr>
        <w:ind w:firstLine="708"/>
        <w:rPr>
          <w:i/>
          <w:kern w:val="16"/>
          <w:szCs w:val="30"/>
          <w:u w:val="single"/>
        </w:rPr>
      </w:pPr>
      <w:r w:rsidRPr="003E2EBD">
        <w:rPr>
          <w:i/>
          <w:kern w:val="16"/>
          <w:szCs w:val="30"/>
          <w:u w:val="single"/>
        </w:rPr>
        <w:t>Пример:</w:t>
      </w:r>
    </w:p>
    <w:p w:rsidR="003D403B" w:rsidRPr="003E2EBD" w:rsidRDefault="003D403B" w:rsidP="003D403B">
      <w:pPr>
        <w:pStyle w:val="ac"/>
        <w:spacing w:after="0"/>
        <w:ind w:firstLine="600"/>
        <w:jc w:val="both"/>
        <w:rPr>
          <w:i/>
          <w:sz w:val="30"/>
          <w:szCs w:val="30"/>
        </w:rPr>
      </w:pPr>
      <w:r w:rsidRPr="003E2EBD">
        <w:rPr>
          <w:i/>
          <w:sz w:val="30"/>
          <w:szCs w:val="30"/>
        </w:rPr>
        <w:t>24 марта очевидец сообщил в службу «101» о пожаре в здании филиала «</w:t>
      </w:r>
      <w:proofErr w:type="spellStart"/>
      <w:r w:rsidRPr="003E2EBD">
        <w:rPr>
          <w:i/>
          <w:sz w:val="30"/>
          <w:szCs w:val="30"/>
        </w:rPr>
        <w:t>Белпочта</w:t>
      </w:r>
      <w:proofErr w:type="spellEnd"/>
      <w:r w:rsidRPr="003E2EBD">
        <w:rPr>
          <w:i/>
          <w:sz w:val="30"/>
          <w:szCs w:val="30"/>
        </w:rPr>
        <w:t xml:space="preserve">» в деревне </w:t>
      </w:r>
      <w:proofErr w:type="spellStart"/>
      <w:r w:rsidRPr="003E2EBD">
        <w:rPr>
          <w:i/>
          <w:sz w:val="30"/>
          <w:szCs w:val="30"/>
        </w:rPr>
        <w:t>Милевичи</w:t>
      </w:r>
      <w:proofErr w:type="spellEnd"/>
      <w:r w:rsidRPr="003E2EBD">
        <w:rPr>
          <w:i/>
          <w:color w:val="000000"/>
          <w:sz w:val="30"/>
          <w:szCs w:val="30"/>
        </w:rPr>
        <w:t xml:space="preserve"> Мостовского района. Прибывшие спасатели обнаружили внутри сильное задымление. На ликвидацию возгорания потребовалось около 15 минут. </w:t>
      </w:r>
      <w:r w:rsidRPr="003E2EBD">
        <w:rPr>
          <w:i/>
          <w:sz w:val="30"/>
          <w:szCs w:val="30"/>
        </w:rPr>
        <w:t xml:space="preserve">Огнём повреждены деревянные перегородка и перекрытие на площади </w:t>
      </w:r>
      <w:smartTag w:uri="urn:schemas-microsoft-com:office:smarttags" w:element="metricconverter">
        <w:smartTagPr>
          <w:attr w:name="ProductID" w:val="3 м2"/>
        </w:smartTagPr>
        <w:r w:rsidRPr="003E2EBD">
          <w:rPr>
            <w:i/>
            <w:sz w:val="30"/>
            <w:szCs w:val="30"/>
          </w:rPr>
          <w:t>3 м</w:t>
        </w:r>
        <w:r w:rsidRPr="003E2EBD">
          <w:rPr>
            <w:i/>
            <w:sz w:val="30"/>
            <w:szCs w:val="30"/>
            <w:vertAlign w:val="superscript"/>
          </w:rPr>
          <w:t>2</w:t>
        </w:r>
      </w:smartTag>
      <w:r w:rsidRPr="003E2EBD">
        <w:rPr>
          <w:i/>
          <w:sz w:val="30"/>
          <w:szCs w:val="30"/>
          <w:vertAlign w:val="subscript"/>
        </w:rPr>
        <w:t>,</w:t>
      </w:r>
      <w:r w:rsidRPr="003E2EBD">
        <w:rPr>
          <w:i/>
          <w:sz w:val="30"/>
          <w:szCs w:val="30"/>
        </w:rPr>
        <w:t xml:space="preserve"> закопчено имущество (печатная продукция, табачные изделия, товары повседневного спроса), стены и потолок. </w:t>
      </w:r>
    </w:p>
    <w:p w:rsidR="003D403B" w:rsidRPr="003E2EBD" w:rsidRDefault="003D403B" w:rsidP="003D403B">
      <w:pPr>
        <w:pStyle w:val="ac"/>
        <w:spacing w:after="0"/>
        <w:ind w:firstLine="600"/>
        <w:jc w:val="both"/>
        <w:rPr>
          <w:i/>
          <w:sz w:val="30"/>
          <w:szCs w:val="30"/>
        </w:rPr>
      </w:pPr>
      <w:r w:rsidRPr="003E2EBD">
        <w:rPr>
          <w:i/>
          <w:sz w:val="30"/>
          <w:szCs w:val="30"/>
        </w:rPr>
        <w:t>Предполагаемая причина возгорания – короткое замыкание приемно-контрольного прибора системы тревожно-охранной сигнализации, подключенного к электросети 220 В. Устройство было не заводского изготовления и находилось в неисправном состоянии.</w:t>
      </w:r>
    </w:p>
    <w:p w:rsidR="003D403B" w:rsidRPr="003E2EBD" w:rsidRDefault="003D403B" w:rsidP="003D403B">
      <w:pPr>
        <w:pStyle w:val="ac"/>
        <w:spacing w:after="0"/>
        <w:ind w:firstLine="600"/>
        <w:jc w:val="both"/>
        <w:rPr>
          <w:i/>
          <w:color w:val="000000"/>
          <w:sz w:val="30"/>
          <w:szCs w:val="30"/>
        </w:rPr>
      </w:pPr>
    </w:p>
    <w:p w:rsidR="003D403B" w:rsidRDefault="003D403B" w:rsidP="003D403B">
      <w:pPr>
        <w:ind w:firstLine="567"/>
        <w:rPr>
          <w:szCs w:val="30"/>
        </w:rPr>
      </w:pPr>
      <w:r w:rsidRPr="003E2EBD">
        <w:rPr>
          <w:b/>
          <w:szCs w:val="30"/>
          <w:u w:val="single"/>
        </w:rPr>
        <w:t>«Печные»</w:t>
      </w:r>
      <w:r w:rsidRPr="003E2EBD">
        <w:rPr>
          <w:szCs w:val="30"/>
        </w:rPr>
        <w:t xml:space="preserve">пожары </w:t>
      </w:r>
    </w:p>
    <w:p w:rsidR="003D403B" w:rsidRDefault="003D403B" w:rsidP="003D403B">
      <w:pPr>
        <w:ind w:firstLine="567"/>
        <w:rPr>
          <w:rStyle w:val="ab"/>
          <w:b w:val="0"/>
          <w:szCs w:val="30"/>
        </w:rPr>
      </w:pPr>
      <w:r>
        <w:rPr>
          <w:rStyle w:val="ab"/>
          <w:b w:val="0"/>
          <w:szCs w:val="30"/>
        </w:rPr>
        <w:t>В</w:t>
      </w:r>
      <w:r w:rsidRPr="003E2EBD">
        <w:rPr>
          <w:rStyle w:val="ab"/>
          <w:b w:val="0"/>
          <w:szCs w:val="30"/>
        </w:rPr>
        <w:t xml:space="preserve"> 2017 году </w:t>
      </w:r>
      <w:r>
        <w:rPr>
          <w:rStyle w:val="ab"/>
          <w:b w:val="0"/>
          <w:szCs w:val="30"/>
        </w:rPr>
        <w:t>в Гродненской области произошло 138 пожаров, связанных с печным отоплением.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>Более половины «печных» пожаров происходит в домах, где проживают пожилые люди. Основными причинами «печных» пожаров являются: нарушение правил эксплуатации печного оборудования и неосторожное обращения с огнем.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>Несмотря на осуществление регулярных проверок исправности печного оборудования и направлению предписаний о принятия должных мер по исправлению выявленных нарушений, пожилые люди по объективным причинам не в состоянии самостоятельно принять действенные меры по  их устранению. В результате – пожары и человеческие трагедии.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lastRenderedPageBreak/>
        <w:t xml:space="preserve">Особенно актуальна данная проблема в осенне-зимний период. Поэтому необходимо помнить основные правила безопасности: 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>- протапливать печь следует два-три раза в день не более чем по полтора часа, что позволит избежать перекала;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>- прекращать топку печи не менее чем за 2 часа до сна, что позволит перегореть дровам и можно будет закрыть дымоход;</w:t>
      </w:r>
    </w:p>
    <w:p w:rsidR="003D403B" w:rsidRPr="003E2EBD" w:rsidRDefault="003D403B" w:rsidP="003D403B">
      <w:pPr>
        <w:pStyle w:val="a8"/>
        <w:spacing w:before="0" w:beforeAutospacing="0" w:after="0" w:afterAutospacing="0"/>
        <w:jc w:val="both"/>
        <w:rPr>
          <w:sz w:val="30"/>
          <w:szCs w:val="30"/>
        </w:rPr>
      </w:pPr>
      <w:r w:rsidRPr="003E2EBD">
        <w:rPr>
          <w:sz w:val="30"/>
          <w:szCs w:val="30"/>
        </w:rPr>
        <w:tab/>
        <w:t>- не использовать при растопке легковоспламеняющиеся и горючие жидкости;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>- не оставлять открытыми топочные дверцы и топящуюся печь без присмотра;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>- одежду, мебель, дрова и другие горючие материалы размещать вдали от печи;</w:t>
      </w:r>
    </w:p>
    <w:p w:rsidR="003D403B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 xml:space="preserve">- золу и перегоревшие угли выбрасывать не ближе </w:t>
      </w:r>
      <w:smartTag w:uri="urn:schemas-microsoft-com:office:smarttags" w:element="metricconverter">
        <w:smartTagPr>
          <w:attr w:name="ProductID" w:val="15 метров"/>
        </w:smartTagPr>
        <w:r w:rsidRPr="003E2EBD">
          <w:rPr>
            <w:sz w:val="30"/>
            <w:szCs w:val="30"/>
          </w:rPr>
          <w:t>15 метров</w:t>
        </w:r>
      </w:smartTag>
      <w:r w:rsidRPr="003E2EBD">
        <w:rPr>
          <w:sz w:val="30"/>
          <w:szCs w:val="30"/>
        </w:rPr>
        <w:t xml:space="preserve"> от строений.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 xml:space="preserve"> Пример</w:t>
      </w:r>
      <w:r w:rsidRPr="003E2EBD">
        <w:rPr>
          <w:i/>
          <w:sz w:val="30"/>
          <w:szCs w:val="30"/>
          <w:u w:val="single"/>
        </w:rPr>
        <w:t>:</w:t>
      </w:r>
    </w:p>
    <w:p w:rsidR="003D403B" w:rsidRPr="003E2EBD" w:rsidRDefault="003D403B" w:rsidP="003D403B">
      <w:pPr>
        <w:ind w:firstLine="720"/>
        <w:rPr>
          <w:i/>
          <w:szCs w:val="30"/>
        </w:rPr>
      </w:pPr>
      <w:r w:rsidRPr="003E2EBD">
        <w:rPr>
          <w:i/>
          <w:szCs w:val="30"/>
        </w:rPr>
        <w:t xml:space="preserve">4 апреля в 09-41 очевидец сообщил в службу «101» </w:t>
      </w:r>
      <w:proofErr w:type="spellStart"/>
      <w:r w:rsidRPr="003E2EBD">
        <w:rPr>
          <w:i/>
          <w:szCs w:val="30"/>
        </w:rPr>
        <w:t>Кореличского</w:t>
      </w:r>
      <w:proofErr w:type="spellEnd"/>
      <w:r w:rsidRPr="003E2EBD">
        <w:rPr>
          <w:i/>
          <w:szCs w:val="30"/>
        </w:rPr>
        <w:t xml:space="preserve"> района о пожаре в частном жилом доме по улице Первомайской в деревне </w:t>
      </w:r>
      <w:proofErr w:type="spellStart"/>
      <w:r w:rsidRPr="003E2EBD">
        <w:rPr>
          <w:i/>
          <w:szCs w:val="30"/>
        </w:rPr>
        <w:t>Райца</w:t>
      </w:r>
      <w:proofErr w:type="spellEnd"/>
      <w:r w:rsidRPr="003E2EBD">
        <w:rPr>
          <w:i/>
          <w:szCs w:val="30"/>
        </w:rPr>
        <w:t xml:space="preserve">. В помещении кухни  наблюдалось сильное задымление. Хозяйка </w:t>
      </w:r>
      <w:smartTag w:uri="urn:schemas-microsoft-com:office:smarttags" w:element="metricconverter">
        <w:smartTagPr>
          <w:attr w:name="ProductID" w:val="1935 г"/>
        </w:smartTagPr>
        <w:r w:rsidRPr="003E2EBD">
          <w:rPr>
            <w:i/>
            <w:szCs w:val="30"/>
          </w:rPr>
          <w:t>1935 г</w:t>
        </w:r>
      </w:smartTag>
      <w:r w:rsidRPr="003E2EBD">
        <w:rPr>
          <w:i/>
          <w:szCs w:val="30"/>
        </w:rPr>
        <w:t xml:space="preserve">.р. на момент </w:t>
      </w:r>
      <w:r>
        <w:rPr>
          <w:i/>
          <w:szCs w:val="30"/>
        </w:rPr>
        <w:t>происшествия</w:t>
      </w:r>
      <w:r w:rsidRPr="003E2EBD">
        <w:rPr>
          <w:i/>
          <w:szCs w:val="30"/>
        </w:rPr>
        <w:t xml:space="preserve"> находилас</w:t>
      </w:r>
      <w:r>
        <w:rPr>
          <w:i/>
          <w:szCs w:val="30"/>
        </w:rPr>
        <w:t>ь дома и,</w:t>
      </w:r>
      <w:r w:rsidRPr="003E2EBD">
        <w:rPr>
          <w:i/>
          <w:szCs w:val="30"/>
        </w:rPr>
        <w:t xml:space="preserve"> почувствовав запах дыма</w:t>
      </w:r>
      <w:proofErr w:type="gramStart"/>
      <w:r>
        <w:rPr>
          <w:i/>
          <w:szCs w:val="30"/>
        </w:rPr>
        <w:t>,</w:t>
      </w:r>
      <w:r w:rsidRPr="003E2EBD">
        <w:rPr>
          <w:i/>
          <w:szCs w:val="30"/>
        </w:rPr>
        <w:t>в</w:t>
      </w:r>
      <w:proofErr w:type="gramEnd"/>
      <w:r w:rsidRPr="003E2EBD">
        <w:rPr>
          <w:i/>
          <w:szCs w:val="30"/>
        </w:rPr>
        <w:t>ышла  во двор. Прибывшие спасатели быстро ликвидировали возгорание.</w:t>
      </w:r>
    </w:p>
    <w:p w:rsidR="003D403B" w:rsidRPr="003E2EBD" w:rsidRDefault="003D403B" w:rsidP="003D403B">
      <w:pPr>
        <w:ind w:firstLine="720"/>
        <w:rPr>
          <w:i/>
          <w:color w:val="000000"/>
          <w:szCs w:val="30"/>
        </w:rPr>
      </w:pPr>
      <w:r w:rsidRPr="003E2EBD">
        <w:rPr>
          <w:i/>
          <w:color w:val="000000"/>
          <w:szCs w:val="30"/>
        </w:rPr>
        <w:t>Огнём поврежден холодильник, закопчены стены и потолок в помещении кухни.  Предполагаемая причина ЧП – неосторожное обращение с огнем (от топившейся печи загорелась ветошь).</w:t>
      </w:r>
    </w:p>
    <w:p w:rsidR="003D403B" w:rsidRPr="003E2EBD" w:rsidRDefault="003D403B" w:rsidP="003D403B">
      <w:pPr>
        <w:ind w:firstLine="720"/>
        <w:rPr>
          <w:i/>
          <w:color w:val="000000"/>
          <w:szCs w:val="30"/>
        </w:rPr>
      </w:pPr>
    </w:p>
    <w:p w:rsidR="003D403B" w:rsidRPr="003E2EBD" w:rsidRDefault="003D403B" w:rsidP="003D403B">
      <w:pPr>
        <w:suppressAutoHyphens/>
        <w:rPr>
          <w:b/>
          <w:szCs w:val="30"/>
          <w:u w:val="single"/>
        </w:rPr>
      </w:pPr>
      <w:r w:rsidRPr="003E2EBD">
        <w:rPr>
          <w:b/>
          <w:color w:val="000000"/>
          <w:szCs w:val="30"/>
          <w:u w:val="single"/>
        </w:rPr>
        <w:t>Палы травы</w:t>
      </w:r>
    </w:p>
    <w:p w:rsidR="003D403B" w:rsidRPr="003E2EBD" w:rsidRDefault="003D403B" w:rsidP="003D403B">
      <w:pPr>
        <w:ind w:firstLine="540"/>
        <w:rPr>
          <w:szCs w:val="30"/>
        </w:rPr>
      </w:pPr>
      <w:r w:rsidRPr="003E2EBD">
        <w:rPr>
          <w:szCs w:val="30"/>
        </w:rPr>
        <w:t xml:space="preserve">Для наступившего пожароопасного периода характерна устойчивая сухая погода, когда любая искра чревата серьезным пожаром. </w:t>
      </w:r>
    </w:p>
    <w:p w:rsidR="003D403B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t xml:space="preserve">В </w:t>
      </w:r>
      <w:r>
        <w:rPr>
          <w:szCs w:val="30"/>
        </w:rPr>
        <w:t xml:space="preserve">нашей </w:t>
      </w:r>
      <w:r w:rsidRPr="003E2EBD">
        <w:rPr>
          <w:szCs w:val="30"/>
        </w:rPr>
        <w:t xml:space="preserve">области </w:t>
      </w:r>
      <w:r>
        <w:rPr>
          <w:szCs w:val="30"/>
        </w:rPr>
        <w:t>за три месяца 2018 года зафиксировано 153</w:t>
      </w:r>
      <w:r w:rsidRPr="003E2EBD">
        <w:rPr>
          <w:szCs w:val="30"/>
        </w:rPr>
        <w:t xml:space="preserve"> случаев палов сухой растительности - травы и кустарника. Общая площадь палов превышает </w:t>
      </w:r>
      <w:smartTag w:uri="urn:schemas-microsoft-com:office:smarttags" w:element="metricconverter">
        <w:smartTagPr>
          <w:attr w:name="ProductID" w:val="50 гектаров"/>
        </w:smartTagPr>
        <w:r w:rsidRPr="003E2EBD">
          <w:rPr>
            <w:szCs w:val="30"/>
          </w:rPr>
          <w:t>50 гектаров</w:t>
        </w:r>
      </w:smartTag>
      <w:r>
        <w:rPr>
          <w:szCs w:val="30"/>
        </w:rPr>
        <w:t>.</w:t>
      </w:r>
    </w:p>
    <w:p w:rsidR="003D403B" w:rsidRPr="003E2EBD" w:rsidRDefault="003D403B" w:rsidP="003D403B">
      <w:pPr>
        <w:ind w:firstLine="720"/>
        <w:rPr>
          <w:szCs w:val="30"/>
        </w:rPr>
      </w:pPr>
    </w:p>
    <w:p w:rsidR="003D403B" w:rsidRPr="00382C73" w:rsidRDefault="003D403B" w:rsidP="003D403B">
      <w:pPr>
        <w:ind w:firstLine="720"/>
        <w:rPr>
          <w:i/>
          <w:szCs w:val="30"/>
          <w:u w:val="single"/>
        </w:rPr>
      </w:pPr>
      <w:r w:rsidRPr="00382C73">
        <w:rPr>
          <w:i/>
          <w:szCs w:val="30"/>
          <w:u w:val="single"/>
        </w:rPr>
        <w:t xml:space="preserve">Пример: </w:t>
      </w:r>
    </w:p>
    <w:p w:rsidR="003D403B" w:rsidRPr="003E2EBD" w:rsidRDefault="003D403B" w:rsidP="003D403B">
      <w:pPr>
        <w:ind w:firstLine="720"/>
        <w:rPr>
          <w:i/>
          <w:szCs w:val="30"/>
        </w:rPr>
      </w:pPr>
      <w:r w:rsidRPr="003E2EBD">
        <w:rPr>
          <w:i/>
          <w:szCs w:val="30"/>
        </w:rPr>
        <w:t xml:space="preserve">25 марта в деревне </w:t>
      </w:r>
      <w:proofErr w:type="spellStart"/>
      <w:r w:rsidRPr="003E2EBD">
        <w:rPr>
          <w:i/>
          <w:szCs w:val="30"/>
        </w:rPr>
        <w:t>БискупцыВолковысского</w:t>
      </w:r>
      <w:proofErr w:type="spellEnd"/>
      <w:r w:rsidRPr="003E2EBD">
        <w:rPr>
          <w:i/>
          <w:szCs w:val="30"/>
        </w:rPr>
        <w:t xml:space="preserve">  района на приусадебном участке среди пала травы обнаружен погибшим пенсионер 1939 года рождения.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t>К сожалению, не все задумываются о последствиях и недооценивают степень опасности палов: это риск не только для жизни и имущества самого «</w:t>
      </w:r>
      <w:proofErr w:type="spellStart"/>
      <w:r w:rsidRPr="003E2EBD">
        <w:rPr>
          <w:szCs w:val="30"/>
        </w:rPr>
        <w:t>выжигателя</w:t>
      </w:r>
      <w:proofErr w:type="spellEnd"/>
      <w:r w:rsidRPr="003E2EBD">
        <w:rPr>
          <w:szCs w:val="30"/>
        </w:rPr>
        <w:t xml:space="preserve">», но и реальная угроза окружающим людям и лесным массивам. </w:t>
      </w:r>
    </w:p>
    <w:p w:rsidR="003D403B" w:rsidRPr="003E2EBD" w:rsidRDefault="003D403B" w:rsidP="003D403B">
      <w:pPr>
        <w:ind w:firstLine="720"/>
        <w:rPr>
          <w:b/>
          <w:szCs w:val="30"/>
        </w:rPr>
      </w:pPr>
      <w:r w:rsidRPr="003E2EBD">
        <w:rPr>
          <w:b/>
          <w:szCs w:val="30"/>
        </w:rPr>
        <w:t>Выжигать сухую траву запрещено!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lastRenderedPageBreak/>
        <w:t>Землепользователи несут персональную ответственность за соблюдение требований пожарной безопасности на подведомственных территориях, населенных пунктах и своевременное принятие мер по ликвидации загораний.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t xml:space="preserve">При наведении порядка на дворовых и дачных территориях необходимо соблюдать следующие правила безопасности: </w:t>
      </w:r>
    </w:p>
    <w:p w:rsidR="003D403B" w:rsidRPr="003E2EBD" w:rsidRDefault="003D403B" w:rsidP="003D403B">
      <w:pPr>
        <w:ind w:firstLine="720"/>
        <w:rPr>
          <w:szCs w:val="30"/>
          <w:lang w:eastAsia="en-US"/>
        </w:rPr>
      </w:pPr>
      <w:r w:rsidRPr="003E2EBD">
        <w:rPr>
          <w:szCs w:val="30"/>
        </w:rPr>
        <w:t xml:space="preserve">- сжигание мусора допускается только в безветренную погоду на расстоянии  не ближе </w:t>
      </w:r>
      <w:smartTag w:uri="urn:schemas-microsoft-com:office:smarttags" w:element="metricconverter">
        <w:smartTagPr>
          <w:attr w:name="ProductID" w:val="10 метров"/>
        </w:smartTagPr>
        <w:r w:rsidRPr="003E2EBD">
          <w:rPr>
            <w:szCs w:val="30"/>
          </w:rPr>
          <w:t>10 метров</w:t>
        </w:r>
      </w:smartTag>
      <w:r w:rsidRPr="003E2EBD">
        <w:rPr>
          <w:szCs w:val="30"/>
        </w:rPr>
        <w:t xml:space="preserve"> от строений,</w:t>
      </w:r>
      <w:smartTag w:uri="urn:schemas-microsoft-com:office:smarttags" w:element="metricconverter">
        <w:smartTagPr>
          <w:attr w:name="ProductID" w:val="20 метров"/>
        </w:smartTagPr>
        <w:r w:rsidRPr="003E2EBD">
          <w:rPr>
            <w:szCs w:val="30"/>
            <w:lang w:eastAsia="en-US"/>
          </w:rPr>
          <w:t>20 метров</w:t>
        </w:r>
      </w:smartTag>
      <w:r w:rsidRPr="003E2EBD">
        <w:rPr>
          <w:szCs w:val="30"/>
          <w:lang w:eastAsia="en-US"/>
        </w:rPr>
        <w:t xml:space="preserve"> - до леса, </w:t>
      </w:r>
      <w:smartTag w:uri="urn:schemas-microsoft-com:office:smarttags" w:element="metricconverter">
        <w:smartTagPr>
          <w:attr w:name="ProductID" w:val="30 метров"/>
        </w:smartTagPr>
        <w:r w:rsidRPr="003E2EBD">
          <w:rPr>
            <w:szCs w:val="30"/>
            <w:lang w:eastAsia="en-US"/>
          </w:rPr>
          <w:t>30 метров</w:t>
        </w:r>
      </w:smartTag>
      <w:r w:rsidRPr="003E2EBD">
        <w:rPr>
          <w:szCs w:val="30"/>
          <w:lang w:eastAsia="en-US"/>
        </w:rPr>
        <w:t xml:space="preserve"> - до скирд сена или соломы; 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  <w:lang w:eastAsia="en-US"/>
        </w:rPr>
        <w:t xml:space="preserve">- необходимо </w:t>
      </w:r>
      <w:r w:rsidRPr="003E2EBD">
        <w:rPr>
          <w:szCs w:val="30"/>
        </w:rPr>
        <w:t>окопать место разведения костра;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t>- обеспечить запас воды (ведра с водой);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t>- обязательно наличие лопаты и строгое наблюдение за огнем.</w:t>
      </w:r>
    </w:p>
    <w:p w:rsidR="003D403B" w:rsidRPr="003E2EBD" w:rsidRDefault="003D403B" w:rsidP="003D403B">
      <w:pPr>
        <w:ind w:firstLine="540"/>
        <w:rPr>
          <w:szCs w:val="30"/>
        </w:rPr>
      </w:pPr>
      <w:r w:rsidRPr="003E2EBD">
        <w:rPr>
          <w:szCs w:val="30"/>
        </w:rPr>
        <w:t xml:space="preserve">  При отдыхе на природе МЧС настоятельно рекомендует соблюдать следующие правила: </w:t>
      </w:r>
    </w:p>
    <w:p w:rsidR="003D403B" w:rsidRPr="003E2EBD" w:rsidRDefault="003D403B" w:rsidP="003D403B">
      <w:pPr>
        <w:ind w:firstLine="540"/>
        <w:rPr>
          <w:szCs w:val="30"/>
        </w:rPr>
      </w:pPr>
      <w:r w:rsidRPr="003E2EBD">
        <w:rPr>
          <w:bCs/>
          <w:szCs w:val="30"/>
        </w:rPr>
        <w:t xml:space="preserve">- не бросать горящие спички и окурки вблизи мусора, камышовых зарослей и лесополосы; </w:t>
      </w:r>
    </w:p>
    <w:p w:rsidR="003D403B" w:rsidRPr="003E2EBD" w:rsidRDefault="003D403B" w:rsidP="003D403B">
      <w:pPr>
        <w:ind w:firstLine="540"/>
        <w:rPr>
          <w:bCs/>
          <w:szCs w:val="30"/>
        </w:rPr>
      </w:pPr>
      <w:r w:rsidRPr="003E2EBD">
        <w:rPr>
          <w:bCs/>
          <w:szCs w:val="30"/>
        </w:rPr>
        <w:t>- выезжая на природу, разжигать только «цивилизованный» костёр;</w:t>
      </w:r>
    </w:p>
    <w:p w:rsidR="003D403B" w:rsidRPr="003E2EBD" w:rsidRDefault="003D403B" w:rsidP="003D403B">
      <w:pPr>
        <w:ind w:firstLine="540"/>
        <w:rPr>
          <w:szCs w:val="30"/>
        </w:rPr>
      </w:pPr>
      <w:r w:rsidRPr="003E2EBD">
        <w:rPr>
          <w:bCs/>
          <w:szCs w:val="30"/>
        </w:rPr>
        <w:t xml:space="preserve">-  не поджигать сухую траву и камыш, и не оставлять сжигаемые кучи мусора без присмотра, в непосредственной близости от домов и хозяйственных построек; </w:t>
      </w:r>
    </w:p>
    <w:p w:rsidR="003D403B" w:rsidRPr="003E2EBD" w:rsidRDefault="003D403B" w:rsidP="003D403B">
      <w:pPr>
        <w:ind w:firstLine="540"/>
        <w:rPr>
          <w:bCs/>
          <w:szCs w:val="30"/>
        </w:rPr>
      </w:pPr>
      <w:r w:rsidRPr="003E2EBD">
        <w:rPr>
          <w:bCs/>
          <w:szCs w:val="30"/>
        </w:rPr>
        <w:t>- при обнаружении природного пожара попытаться остановить его собственными силами сбивая кромку огня ветками и забрасывая песком;</w:t>
      </w:r>
    </w:p>
    <w:p w:rsidR="003D403B" w:rsidRPr="003E2EBD" w:rsidRDefault="003D403B" w:rsidP="003D403B">
      <w:pPr>
        <w:ind w:firstLine="540"/>
        <w:rPr>
          <w:bCs/>
          <w:szCs w:val="30"/>
        </w:rPr>
      </w:pPr>
      <w:r w:rsidRPr="003E2EBD">
        <w:rPr>
          <w:bCs/>
          <w:szCs w:val="30"/>
        </w:rPr>
        <w:t>-  обязательно сообщить о происшествии по телефонам – 101 или 112;</w:t>
      </w:r>
    </w:p>
    <w:p w:rsidR="003D403B" w:rsidRPr="003E2EBD" w:rsidRDefault="003D403B" w:rsidP="003D403B">
      <w:pPr>
        <w:ind w:firstLine="540"/>
        <w:rPr>
          <w:bCs/>
          <w:szCs w:val="30"/>
        </w:rPr>
      </w:pPr>
      <w:r w:rsidRPr="003E2EBD">
        <w:rPr>
          <w:bCs/>
          <w:szCs w:val="30"/>
        </w:rPr>
        <w:t>- при тушении учитывать степень риска для собственного здоровья.</w:t>
      </w:r>
    </w:p>
    <w:p w:rsidR="003D403B" w:rsidRPr="003E2EBD" w:rsidRDefault="003D403B" w:rsidP="003D403B">
      <w:pPr>
        <w:ind w:firstLine="567"/>
        <w:rPr>
          <w:szCs w:val="30"/>
          <w:lang w:eastAsia="en-US"/>
        </w:rPr>
      </w:pPr>
      <w:r w:rsidRPr="003E2EBD">
        <w:rPr>
          <w:szCs w:val="30"/>
          <w:lang w:eastAsia="en-US"/>
        </w:rPr>
        <w:t>В соответствии со ст. 15.57 Кодекса Республики Беларусь об административных правонарушениях за выжигание сухой растительности, трав на корню, а также стерни и пожнивных остатков на полях либо непринятие мер по ликвидации палов — предусмотрено наложение штрафа от 10 до 40 базовых величин, а ст.15.58 за разжигание костров в запрещенных местах предусмотрено предупреждение или наложение штрафа до 12 базовых величин. Также законодательством за подобные нарушения предусмотрена и уголовная ответственность.</w:t>
      </w:r>
    </w:p>
    <w:p w:rsidR="003D403B" w:rsidRPr="003E2EBD" w:rsidRDefault="003D403B" w:rsidP="003D403B">
      <w:pPr>
        <w:ind w:firstLine="567"/>
        <w:rPr>
          <w:szCs w:val="30"/>
          <w:lang w:eastAsia="en-US"/>
        </w:rPr>
      </w:pP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  <w:r w:rsidRPr="003E2EBD">
        <w:rPr>
          <w:b/>
          <w:sz w:val="30"/>
          <w:szCs w:val="30"/>
          <w:u w:val="single"/>
        </w:rPr>
        <w:t>Акция «За безопасность вместе»</w:t>
      </w:r>
    </w:p>
    <w:p w:rsidR="003D403B" w:rsidRPr="003E2EBD" w:rsidRDefault="003D403B" w:rsidP="003D403B">
      <w:pPr>
        <w:ind w:firstLine="708"/>
        <w:rPr>
          <w:szCs w:val="30"/>
        </w:rPr>
      </w:pPr>
      <w:r w:rsidRPr="003E2EBD">
        <w:rPr>
          <w:szCs w:val="30"/>
        </w:rPr>
        <w:t xml:space="preserve">Для повышения уровня безопасности населения, активизации пожарно-профилактической работы, анализа ее эффективности и оценки готовности территорий к весенне-летнему пожароопасному периоду со 2 по 20 апреля проводится совместная республиканская </w:t>
      </w:r>
      <w:r w:rsidRPr="003E2EBD">
        <w:rPr>
          <w:szCs w:val="30"/>
        </w:rPr>
        <w:lastRenderedPageBreak/>
        <w:t xml:space="preserve">акция по предупреждению пожаров и гибели людей от них в жилищном фонде «За безопасность вместе» </w:t>
      </w:r>
    </w:p>
    <w:p w:rsidR="003D403B" w:rsidRPr="003E2EBD" w:rsidRDefault="003D403B" w:rsidP="003D403B">
      <w:pPr>
        <w:ind w:firstLine="708"/>
        <w:rPr>
          <w:szCs w:val="30"/>
        </w:rPr>
      </w:pPr>
      <w:r w:rsidRPr="003E2EBD">
        <w:rPr>
          <w:szCs w:val="30"/>
        </w:rPr>
        <w:t>Участвуют 9 субъектов профилактики, среди которых УВД, соцзащита, здравоохранение, образование, ЖКХ и другие. В ходе акции запланированы совместные рейды, обмен информацией, встречи с трудовыми коллективами. Работников служб жилищно-коммунального хозяйства, работников, оказывающих социальную и медицинскую помощь на дому, обучат основамбезопасности жизнедеятельности, мерам по предупреждению пожаров и других чрезвычайных ситуаций, а также действиям в случае их возникновения.</w:t>
      </w:r>
    </w:p>
    <w:p w:rsidR="003D403B" w:rsidRPr="003E2EBD" w:rsidRDefault="003D403B" w:rsidP="003D403B">
      <w:pPr>
        <w:ind w:firstLine="708"/>
        <w:rPr>
          <w:kern w:val="16"/>
          <w:szCs w:val="30"/>
        </w:rPr>
      </w:pPr>
      <w:r w:rsidRPr="003E2EBD">
        <w:rPr>
          <w:kern w:val="16"/>
          <w:szCs w:val="30"/>
        </w:rPr>
        <w:t xml:space="preserve">Просим граждан активно подключаться к акции и сообщать о квартирах, предоставляемых для распития спиртных напитков; пустующих домовладениях, где собираются лица категории БОМЖ, а также о случаях нарушений прав и интересов детей и других правонарушениях по номерам 101, 102 или 112. </w:t>
      </w:r>
    </w:p>
    <w:p w:rsidR="003D403B" w:rsidRPr="003E2EBD" w:rsidRDefault="003D403B" w:rsidP="003D403B">
      <w:pPr>
        <w:ind w:firstLine="708"/>
        <w:rPr>
          <w:kern w:val="16"/>
          <w:szCs w:val="30"/>
        </w:rPr>
      </w:pPr>
      <w:r w:rsidRPr="003E2EBD">
        <w:rPr>
          <w:kern w:val="16"/>
          <w:szCs w:val="30"/>
        </w:rPr>
        <w:t>Кроме того, в период акции можно подать заявку на обследование противопожарного состояния домовладения или квартиры – организаторы укажут на имеющиеся недостатки и окажут консультативную помощь по их устранению.</w:t>
      </w:r>
    </w:p>
    <w:p w:rsidR="003D403B" w:rsidRPr="003E2EBD" w:rsidRDefault="003D403B" w:rsidP="003D403B">
      <w:pPr>
        <w:ind w:firstLine="708"/>
        <w:rPr>
          <w:i/>
          <w:color w:val="000000"/>
          <w:szCs w:val="30"/>
        </w:rPr>
      </w:pPr>
    </w:p>
    <w:p w:rsidR="00223261" w:rsidRDefault="00223261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7C3CA6" w:rsidRPr="007C3CA6" w:rsidRDefault="007C3CA6" w:rsidP="007C3CA6">
      <w:pPr>
        <w:ind w:firstLine="567"/>
        <w:jc w:val="center"/>
        <w:rPr>
          <w:rFonts w:eastAsia="Times New Roman"/>
          <w:b/>
          <w:i/>
          <w:sz w:val="32"/>
          <w:szCs w:val="32"/>
        </w:rPr>
      </w:pPr>
      <w:r w:rsidRPr="007C3CA6">
        <w:rPr>
          <w:rFonts w:eastAsia="Times New Roman"/>
          <w:b/>
          <w:sz w:val="32"/>
          <w:szCs w:val="32"/>
        </w:rPr>
        <w:t>ОБ ОРГАНИЗАЦИИ ПРИЕМА В ПЕРВЫЕ КЛАССЫ УЧРЕЖДЕНИЙ ОБЩЕГО СРЕДНЕГО ОБРАЗОВАНИЯ</w:t>
      </w:r>
    </w:p>
    <w:p w:rsidR="003D403B" w:rsidRDefault="003D403B"/>
    <w:p w:rsidR="003D403B" w:rsidRPr="00B3342E" w:rsidRDefault="003D403B" w:rsidP="003D403B">
      <w:pPr>
        <w:rPr>
          <w:szCs w:val="30"/>
        </w:rPr>
      </w:pPr>
      <w:bookmarkStart w:id="2" w:name="_GoBack"/>
      <w:bookmarkEnd w:id="2"/>
      <w:r>
        <w:rPr>
          <w:szCs w:val="30"/>
        </w:rPr>
        <w:t xml:space="preserve">С 2018/2019 учебного года прием документов в </w:t>
      </w:r>
      <w:r>
        <w:rPr>
          <w:szCs w:val="30"/>
          <w:lang w:val="en-US"/>
        </w:rPr>
        <w:t>I</w:t>
      </w:r>
      <w:r>
        <w:rPr>
          <w:szCs w:val="30"/>
        </w:rPr>
        <w:t xml:space="preserve"> классы учреждений общего среднего образования </w:t>
      </w:r>
      <w:r w:rsidRPr="00244DED">
        <w:rPr>
          <w:szCs w:val="30"/>
        </w:rPr>
        <w:t>(</w:t>
      </w:r>
      <w:r>
        <w:rPr>
          <w:szCs w:val="30"/>
        </w:rPr>
        <w:t xml:space="preserve">далее – УОСО) будет осуществляться с </w:t>
      </w:r>
      <w:r w:rsidRPr="00381773">
        <w:rPr>
          <w:b/>
          <w:szCs w:val="30"/>
        </w:rPr>
        <w:t>12 июня по 28 августа</w:t>
      </w:r>
      <w:r>
        <w:rPr>
          <w:szCs w:val="30"/>
        </w:rPr>
        <w:t xml:space="preserve">. В целях создания единых подходов к приему документов для зачисления в </w:t>
      </w:r>
      <w:r>
        <w:rPr>
          <w:szCs w:val="30"/>
          <w:lang w:val="en-US"/>
        </w:rPr>
        <w:t>I</w:t>
      </w:r>
      <w:r>
        <w:rPr>
          <w:szCs w:val="30"/>
        </w:rPr>
        <w:t xml:space="preserve"> классы УОСО считаем необходимым </w:t>
      </w:r>
      <w:r w:rsidRPr="00B3342E">
        <w:rPr>
          <w:szCs w:val="30"/>
        </w:rPr>
        <w:t>обеспечить следующее.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В соответствии с Положением о порядке организации учета детей, подлежащих обучению на уровне общего среднего образования (постановление Совета Министров Республики Беларусь от 8 ноября 2006 г. № 1493), городскими районными исполнительными комитетами и местными администрациями следует принять решения (при необходимости пересмотреть действующие решения) о закреплении за УОСО, расположенными на подведомственных им территориям, жилых домов (далее – микрорайон).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В УОСО должен быть издан приказ, утверждающий: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– </w:t>
      </w:r>
      <w:r w:rsidRPr="00535A56">
        <w:rPr>
          <w:szCs w:val="30"/>
        </w:rPr>
        <w:t>ответствен</w:t>
      </w:r>
      <w:r>
        <w:rPr>
          <w:szCs w:val="30"/>
        </w:rPr>
        <w:t xml:space="preserve">ноелицо из числа заместителей директора УОСО </w:t>
      </w:r>
      <w:r w:rsidRPr="00535A56">
        <w:rPr>
          <w:szCs w:val="30"/>
        </w:rPr>
        <w:t>за организацию и осуществление контроля за ходом при</w:t>
      </w:r>
      <w:r>
        <w:rPr>
          <w:szCs w:val="30"/>
        </w:rPr>
        <w:t>е</w:t>
      </w:r>
      <w:r w:rsidRPr="00535A56">
        <w:rPr>
          <w:szCs w:val="30"/>
        </w:rPr>
        <w:t xml:space="preserve">ма </w:t>
      </w:r>
      <w:r>
        <w:rPr>
          <w:szCs w:val="30"/>
        </w:rPr>
        <w:t xml:space="preserve">документов в </w:t>
      </w:r>
      <w:r>
        <w:rPr>
          <w:szCs w:val="30"/>
          <w:lang w:val="en-US"/>
        </w:rPr>
        <w:t>I</w:t>
      </w:r>
      <w:r>
        <w:rPr>
          <w:szCs w:val="30"/>
        </w:rPr>
        <w:t> </w:t>
      </w:r>
      <w:r w:rsidRPr="00535A56">
        <w:rPr>
          <w:szCs w:val="30"/>
        </w:rPr>
        <w:t>класс</w:t>
      </w:r>
      <w:r>
        <w:rPr>
          <w:szCs w:val="30"/>
        </w:rPr>
        <w:t>ы;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– соблюдение единых</w:t>
      </w:r>
      <w:r w:rsidRPr="00535A56">
        <w:rPr>
          <w:szCs w:val="30"/>
        </w:rPr>
        <w:t xml:space="preserve"> срок</w:t>
      </w:r>
      <w:r>
        <w:rPr>
          <w:szCs w:val="30"/>
        </w:rPr>
        <w:t>ов</w:t>
      </w:r>
      <w:r w:rsidRPr="00535A56">
        <w:rPr>
          <w:szCs w:val="30"/>
        </w:rPr>
        <w:t xml:space="preserve"> при</w:t>
      </w:r>
      <w:r>
        <w:rPr>
          <w:szCs w:val="30"/>
        </w:rPr>
        <w:t>е</w:t>
      </w:r>
      <w:r w:rsidRPr="00535A56">
        <w:rPr>
          <w:szCs w:val="30"/>
        </w:rPr>
        <w:t xml:space="preserve">ма документов для зачисления детей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 с </w:t>
      </w:r>
      <w:r w:rsidRPr="00381773">
        <w:rPr>
          <w:szCs w:val="30"/>
        </w:rPr>
        <w:t xml:space="preserve">12 июня </w:t>
      </w:r>
      <w:r>
        <w:rPr>
          <w:szCs w:val="30"/>
        </w:rPr>
        <w:t xml:space="preserve">2018 г. </w:t>
      </w:r>
      <w:r w:rsidRPr="00381773">
        <w:rPr>
          <w:szCs w:val="30"/>
        </w:rPr>
        <w:t>по 28 августа</w:t>
      </w:r>
      <w:r>
        <w:rPr>
          <w:szCs w:val="30"/>
        </w:rPr>
        <w:t xml:space="preserve"> 2018 г.;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– график</w:t>
      </w:r>
      <w:r w:rsidRPr="00535A56">
        <w:rPr>
          <w:szCs w:val="30"/>
        </w:rPr>
        <w:t xml:space="preserve"> приема документов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</w:t>
      </w:r>
      <w:r>
        <w:rPr>
          <w:szCs w:val="30"/>
        </w:rPr>
        <w:t>ы, предусматривающий прием документов с понедельника по пятницу как в первой половине дня (с 8.00 до 13.00), так и во второй половине дня (с 15.00 до 20.00), а также в субботу;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 xml:space="preserve">– ответственных лиц из числа педагогических работников УОСО, которые будут осуществлять прием документов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</w:t>
      </w:r>
      <w:r>
        <w:rPr>
          <w:szCs w:val="30"/>
        </w:rPr>
        <w:t>ы в соответствии с утвержденным графиком;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– иное.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lastRenderedPageBreak/>
        <w:t xml:space="preserve">Обращаем внимание, что прием документов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</w:t>
      </w:r>
      <w:r>
        <w:rPr>
          <w:szCs w:val="30"/>
        </w:rPr>
        <w:t>ы УОСО должен быть осуществлен в соответствии с пунктами 1, 2 статьи 159 Кодекса Республики Беларусь об образовании (далее – Кодекс), статьи 270 Кодекса.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 xml:space="preserve">В первую очередь принимаются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</w:t>
      </w:r>
      <w:r>
        <w:rPr>
          <w:szCs w:val="30"/>
        </w:rPr>
        <w:t xml:space="preserve">ы УОСО дети, проживающие в микрорайоне данного УОСО. При наличии свободных мест в УОСО могут приниматься дети, проживающие в иных микрорайонах. 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Заявления от родителей (законных представителей) детей, проживающих в микрорайоне УОСО, совместно с иными документами, установленными статьями 159 и 270 Кодекса, принимаются в соответствии с утвержденным графиком лицами, определенными ответственными за прием документов.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 xml:space="preserve">Для приема заявлений от родителей (законных представителей) детей, которые не проживают в микрорайоне данного УОСО, считаем необходимым установить следующий порядок. Заявления принимаются руководителем УОСО в период с </w:t>
      </w:r>
      <w:r w:rsidRPr="00381773">
        <w:rPr>
          <w:szCs w:val="30"/>
        </w:rPr>
        <w:t xml:space="preserve">12 июня </w:t>
      </w:r>
      <w:r>
        <w:rPr>
          <w:szCs w:val="30"/>
        </w:rPr>
        <w:t xml:space="preserve">2018 г. </w:t>
      </w:r>
      <w:r w:rsidRPr="00381773">
        <w:rPr>
          <w:szCs w:val="30"/>
        </w:rPr>
        <w:t>по 28 августа</w:t>
      </w:r>
      <w:r>
        <w:rPr>
          <w:szCs w:val="30"/>
        </w:rPr>
        <w:t xml:space="preserve"> 2018 г. во время приема граждан и регистрируются в специально отведенной для этих целей книге регистрации заявлений, в которой необходимо предусмотреть графы: фамилия, имя, отчество (при наличии) родителя (законного представителя) ребенка, обратившегося с заявлением; фамилия, имя, отчество (при наличии) ребенка; число, месяц, год рождения ребенка; адрес проживания; дата подачи заявления; иное. Прием документов, установленных статьями 159 и 270 Кодекса, от родителей (законных представителей) детей для зачисления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</w:t>
      </w:r>
      <w:r>
        <w:rPr>
          <w:szCs w:val="30"/>
        </w:rPr>
        <w:t xml:space="preserve"> УОСО на свободные места осуществляется в порядке очередности подачи заявлений.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В случае обращения до 12 июня 2018 г. к руководителю УОСО родителей (законных представителей) детей, которые не проживают в микрорайоне данного УОСО, заявление регистрируется как обращение гражданина, на которое дается ответ в соответствии с Законом Республики Беларусь «Об обращениях граждан и юридических лиц».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 xml:space="preserve">Информация о микрорайоне УОСО, порядке приема документов в </w:t>
      </w:r>
      <w:r>
        <w:rPr>
          <w:szCs w:val="30"/>
          <w:lang w:val="en-US"/>
        </w:rPr>
        <w:t>I</w:t>
      </w:r>
      <w:r>
        <w:rPr>
          <w:szCs w:val="30"/>
        </w:rPr>
        <w:t> </w:t>
      </w:r>
      <w:r w:rsidRPr="00535A56">
        <w:rPr>
          <w:szCs w:val="30"/>
        </w:rPr>
        <w:t>класс</w:t>
      </w:r>
      <w:r>
        <w:rPr>
          <w:szCs w:val="30"/>
        </w:rPr>
        <w:t>ы УОСО, в том числе и на свободные места, должна быть доведена до родителей (законных представителей) детей путем размещения на сайте УОСО, информационных стендах, информирования родителей будущих первоклассников на собрании и др.</w:t>
      </w:r>
    </w:p>
    <w:p w:rsidR="00944128" w:rsidRDefault="00944128" w:rsidP="00944128">
      <w:pPr>
        <w:ind w:firstLine="567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«28 апреля – Всемирный день охраны труда»</w:t>
      </w:r>
    </w:p>
    <w:p w:rsidR="003D403B" w:rsidRDefault="003D403B"/>
    <w:p w:rsidR="00944128" w:rsidRPr="0058309A" w:rsidRDefault="00944128" w:rsidP="00944128">
      <w:pPr>
        <w:rPr>
          <w:rFonts w:eastAsia="Times New Roman"/>
          <w:b/>
          <w:szCs w:val="30"/>
        </w:rPr>
      </w:pPr>
      <w:r w:rsidRPr="0058309A">
        <w:rPr>
          <w:rFonts w:eastAsia="Times New Roman"/>
          <w:b/>
          <w:szCs w:val="30"/>
        </w:rPr>
        <w:t>Информационные материалы к Всемирному дню охраны труда</w:t>
      </w:r>
    </w:p>
    <w:p w:rsidR="00944128" w:rsidRPr="00DB2539" w:rsidRDefault="00944128" w:rsidP="00944128">
      <w:pPr>
        <w:rPr>
          <w:rFonts w:eastAsia="Times New Roman"/>
          <w:szCs w:val="30"/>
        </w:rPr>
      </w:pP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Для того</w:t>
      </w:r>
      <w:proofErr w:type="gramStart"/>
      <w:r>
        <w:rPr>
          <w:rFonts w:eastAsia="Times New Roman"/>
          <w:szCs w:val="30"/>
        </w:rPr>
        <w:t>,</w:t>
      </w:r>
      <w:proofErr w:type="gramEnd"/>
      <w:r w:rsidRPr="00DB2539">
        <w:rPr>
          <w:rFonts w:eastAsia="Times New Roman"/>
          <w:szCs w:val="30"/>
        </w:rPr>
        <w:t xml:space="preserve"> чтобы привлечь всеобщее внимание к актуальной для всего мира потребности – улучшить охрану труда молодых работников и положить конец детскому труду, в </w:t>
      </w:r>
      <w:r>
        <w:rPr>
          <w:rFonts w:eastAsia="Times New Roman"/>
          <w:szCs w:val="30"/>
        </w:rPr>
        <w:t>2018</w:t>
      </w:r>
      <w:r w:rsidRPr="00DB2539">
        <w:rPr>
          <w:rFonts w:eastAsia="Times New Roman"/>
          <w:szCs w:val="30"/>
        </w:rPr>
        <w:t xml:space="preserve"> году под эгидой Всемирного дня охраны труда (28 апреля) и Всемирного дня борьбы с детским трудом </w:t>
      </w:r>
      <w:r>
        <w:rPr>
          <w:rFonts w:eastAsia="Times New Roman"/>
          <w:szCs w:val="30"/>
        </w:rPr>
        <w:t xml:space="preserve">                </w:t>
      </w:r>
      <w:r w:rsidRPr="00DB2539">
        <w:rPr>
          <w:rFonts w:eastAsia="Times New Roman"/>
          <w:szCs w:val="30"/>
        </w:rPr>
        <w:t>(12 июня) проводится совместная годовая кампания под лозунгом: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«Безопасность и здоровье нового поколения».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Данная тема призвана способствовать тому, чтобы переход молодежи от учебы к труду, из детства во взрослую жизнь происходил в безопасных и безвредных для здоровья условиях.</w:t>
      </w:r>
    </w:p>
    <w:p w:rsidR="00944128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Совместная кампания призывает активизировать усилия, направленные на решение</w:t>
      </w:r>
      <w:r>
        <w:rPr>
          <w:rFonts w:eastAsia="Times New Roman"/>
          <w:szCs w:val="30"/>
        </w:rPr>
        <w:t>:</w:t>
      </w:r>
    </w:p>
    <w:p w:rsidR="00944128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Задачи 8.8 в рамках Целей в области устойчивого развития (ЦУР)</w:t>
      </w:r>
      <w:r w:rsidRPr="00D45670">
        <w:rPr>
          <w:rFonts w:eastAsia="Times New Roman"/>
          <w:szCs w:val="30"/>
        </w:rPr>
        <w:t xml:space="preserve"> </w:t>
      </w:r>
      <w:r w:rsidRPr="00DB2539">
        <w:rPr>
          <w:rFonts w:eastAsia="Times New Roman"/>
          <w:szCs w:val="30"/>
        </w:rPr>
        <w:t>–</w:t>
      </w:r>
      <w:r>
        <w:rPr>
          <w:rFonts w:eastAsia="Times New Roman"/>
          <w:szCs w:val="30"/>
        </w:rPr>
        <w:t xml:space="preserve"> </w:t>
      </w:r>
      <w:r w:rsidRPr="00DB2539">
        <w:rPr>
          <w:rFonts w:eastAsia="Times New Roman"/>
          <w:szCs w:val="30"/>
        </w:rPr>
        <w:t>«защищать трудовые права и содействовать обеспечению надежных и безопасных условий работы для всех трудящихся» к 2030 году</w:t>
      </w:r>
      <w:r>
        <w:rPr>
          <w:rFonts w:eastAsia="Times New Roman"/>
          <w:szCs w:val="30"/>
        </w:rPr>
        <w:t>;</w:t>
      </w:r>
    </w:p>
    <w:p w:rsidR="00944128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Задачи 8.7 ЦУР – «принять срочные и эффективные меры для того, чтобы  обеспечить запрет и ликвидацию наихудших форм детского труда» и покончить со всеми формами детского труда к 2025 году.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Для того</w:t>
      </w:r>
      <w:proofErr w:type="gramStart"/>
      <w:r w:rsidRPr="00DB2539">
        <w:rPr>
          <w:rFonts w:eastAsia="Times New Roman"/>
          <w:szCs w:val="30"/>
        </w:rPr>
        <w:t>,</w:t>
      </w:r>
      <w:proofErr w:type="gramEnd"/>
      <w:r w:rsidRPr="00DB2539">
        <w:rPr>
          <w:rFonts w:eastAsia="Times New Roman"/>
          <w:szCs w:val="30"/>
        </w:rPr>
        <w:t xml:space="preserve"> чтобы достичь этих целей ради следующего поколения работников всего мира требуется согласованный комплексный подход к искоренению детского труда и продвижению культуры профилактики в области охраны труда.</w:t>
      </w:r>
    </w:p>
    <w:p w:rsidR="00944128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Право на безопасный и здоровый труд имеют работники всех возрастов. Молодых работников (в возрасте </w:t>
      </w:r>
      <w:r>
        <w:rPr>
          <w:rFonts w:eastAsia="Times New Roman"/>
          <w:szCs w:val="30"/>
        </w:rPr>
        <w:t xml:space="preserve">от </w:t>
      </w:r>
      <w:r w:rsidRPr="00DB2539">
        <w:rPr>
          <w:rFonts w:eastAsia="Times New Roman"/>
          <w:szCs w:val="30"/>
        </w:rPr>
        <w:t xml:space="preserve">15 </w:t>
      </w:r>
      <w:r>
        <w:rPr>
          <w:rFonts w:eastAsia="Times New Roman"/>
          <w:szCs w:val="30"/>
        </w:rPr>
        <w:t>до</w:t>
      </w:r>
      <w:r w:rsidRPr="00DB2539">
        <w:rPr>
          <w:rFonts w:eastAsia="Times New Roman"/>
          <w:szCs w:val="30"/>
        </w:rPr>
        <w:t xml:space="preserve"> 24 лет) в мире насчитывается 541 млн</w:t>
      </w:r>
      <w:r>
        <w:rPr>
          <w:rFonts w:eastAsia="Times New Roman"/>
          <w:szCs w:val="30"/>
        </w:rPr>
        <w:t>.</w:t>
      </w:r>
      <w:r w:rsidRPr="00DB2539">
        <w:rPr>
          <w:rFonts w:eastAsia="Times New Roman"/>
          <w:szCs w:val="30"/>
        </w:rPr>
        <w:t xml:space="preserve"> –</w:t>
      </w:r>
      <w:r>
        <w:rPr>
          <w:rFonts w:eastAsia="Times New Roman"/>
          <w:szCs w:val="30"/>
        </w:rPr>
        <w:t xml:space="preserve"> </w:t>
      </w:r>
      <w:r w:rsidRPr="00DB2539">
        <w:rPr>
          <w:rFonts w:eastAsia="Times New Roman"/>
          <w:szCs w:val="30"/>
        </w:rPr>
        <w:t xml:space="preserve">это более 15 процентов всей рабочей силы, </w:t>
      </w:r>
      <w:r>
        <w:rPr>
          <w:rFonts w:eastAsia="Times New Roman"/>
          <w:szCs w:val="30"/>
        </w:rPr>
        <w:t xml:space="preserve"> в Республике Беларусь 262 тыс. или 7,5%  </w:t>
      </w:r>
      <w:proofErr w:type="gramStart"/>
      <w:r>
        <w:rPr>
          <w:rFonts w:eastAsia="Times New Roman"/>
          <w:szCs w:val="30"/>
        </w:rPr>
        <w:t>от</w:t>
      </w:r>
      <w:proofErr w:type="gramEnd"/>
      <w:r>
        <w:rPr>
          <w:rFonts w:eastAsia="Times New Roman"/>
          <w:szCs w:val="30"/>
        </w:rPr>
        <w:t xml:space="preserve"> занятых в экономике.</w:t>
      </w:r>
    </w:p>
    <w:p w:rsidR="00944128" w:rsidRDefault="00944128" w:rsidP="00944128">
      <w:pPr>
        <w:rPr>
          <w:rFonts w:eastAsia="Times New Roman"/>
          <w:szCs w:val="30"/>
        </w:rPr>
      </w:pPr>
      <w:r>
        <w:rPr>
          <w:rFonts w:eastAsia="Times New Roman"/>
          <w:szCs w:val="30"/>
        </w:rPr>
        <w:t>У</w:t>
      </w:r>
      <w:r w:rsidRPr="00DB2539">
        <w:rPr>
          <w:rFonts w:eastAsia="Times New Roman"/>
          <w:szCs w:val="30"/>
        </w:rPr>
        <w:t xml:space="preserve">ровень производственного травматизма </w:t>
      </w:r>
      <w:r>
        <w:rPr>
          <w:rFonts w:eastAsia="Times New Roman"/>
          <w:szCs w:val="30"/>
        </w:rPr>
        <w:t xml:space="preserve">в мире </w:t>
      </w:r>
      <w:r w:rsidRPr="00DB2539">
        <w:rPr>
          <w:rFonts w:eastAsia="Times New Roman"/>
          <w:szCs w:val="30"/>
        </w:rPr>
        <w:t xml:space="preserve">среди них на </w:t>
      </w:r>
      <w:r>
        <w:rPr>
          <w:rFonts w:eastAsia="Times New Roman"/>
          <w:szCs w:val="30"/>
        </w:rPr>
        <w:t xml:space="preserve">                </w:t>
      </w:r>
      <w:r w:rsidRPr="00DB2539">
        <w:rPr>
          <w:rFonts w:eastAsia="Times New Roman"/>
          <w:szCs w:val="30"/>
        </w:rPr>
        <w:t xml:space="preserve">40 процентов выше, чем среди взрослых работников старше 25 лет. </w:t>
      </w:r>
    </w:p>
    <w:p w:rsidR="00944128" w:rsidRDefault="00944128" w:rsidP="00944128">
      <w:pPr>
        <w:rPr>
          <w:rFonts w:eastAsia="Times New Roman"/>
          <w:szCs w:val="30"/>
        </w:rPr>
      </w:pPr>
      <w:r>
        <w:rPr>
          <w:rFonts w:eastAsia="Times New Roman"/>
          <w:szCs w:val="30"/>
        </w:rPr>
        <w:t>В Республике Беларусь в 2017 году погибло на производстве                         6 работников моложе 24 лет, в том числе 1 моложе 18, тяжелые травмы получил 51 (в 2016г. 12, 0 и 59 соответственно).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Помимо этого, здоровье и сама жизнь молодых работников часто подвергаются риску из-за присутствующих на рабочих местах опасных производственных факторов.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Детским трудом во всем мире занимаются 152 млн</w:t>
      </w:r>
      <w:r>
        <w:rPr>
          <w:rFonts w:eastAsia="Times New Roman"/>
          <w:szCs w:val="30"/>
        </w:rPr>
        <w:t>.</w:t>
      </w:r>
      <w:r w:rsidRPr="00DB2539">
        <w:rPr>
          <w:rFonts w:eastAsia="Times New Roman"/>
          <w:szCs w:val="30"/>
        </w:rPr>
        <w:t xml:space="preserve"> детей, причем </w:t>
      </w:r>
      <w:r>
        <w:rPr>
          <w:rFonts w:eastAsia="Times New Roman"/>
          <w:szCs w:val="30"/>
        </w:rPr>
        <w:t xml:space="preserve">   </w:t>
      </w:r>
      <w:r w:rsidRPr="00DB2539">
        <w:rPr>
          <w:rFonts w:eastAsia="Times New Roman"/>
          <w:szCs w:val="30"/>
        </w:rPr>
        <w:t>73 млн</w:t>
      </w:r>
      <w:r>
        <w:rPr>
          <w:rFonts w:eastAsia="Times New Roman"/>
          <w:szCs w:val="30"/>
        </w:rPr>
        <w:t>.</w:t>
      </w:r>
      <w:r w:rsidRPr="00DB2539">
        <w:rPr>
          <w:rFonts w:eastAsia="Times New Roman"/>
          <w:szCs w:val="30"/>
        </w:rPr>
        <w:t xml:space="preserve"> из них заняты на опасной работе, т.е. такой, которая по своему характеру или условиям, в которых она выполняется, может нанести вред здоровью, безопасности или нравственности детей.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Улучшение охраны труда молодежи, в том числе искоренение опасных видов труда, приводит к улучшению охраны труда всех </w:t>
      </w:r>
      <w:r w:rsidRPr="00DB2539">
        <w:rPr>
          <w:rFonts w:eastAsia="Times New Roman"/>
          <w:szCs w:val="30"/>
        </w:rPr>
        <w:lastRenderedPageBreak/>
        <w:t>работников. А улучшение охраны труда и благосостояния всех работников, включая родителей и других родственников, позволит улучшить перспективы развития охраны труда молодежи, поможет предупреждать несчастные случаи и заболевания среди кормильцев и предотвращать использование детского труда.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Из-за различных факторов риска, характерных именно для молодых работников, вероятность того, что они могут пострадать от присутствующих на рабочих местах опасностей, возрастает.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Эти факторы риска могут быть присущи их возрасту (например, стадия физического, психосоциального и эмоционального развития) или зависеть от него (например, уровень квалификации, опытности, образования).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Молодые люди, являясь работниками, зачастую бывают не осведомлены о своих правах, а являясь работодателями –  о своих обязанностях в области охраны труда и не проявляют особого желания говорить о существующих в этой области рисках. Ввиду того, что они в довольно значительной степени присутствуют в опасных отраслях экономики и подвергаются воздействию существующих в этих отраслях опасных факторов, риск производственного травматизма среди них возрастает еще больше.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Поскольку молодые работники обычно не обладают высокой профессиональной квалификацией, рабочим опытом и переговорным потенциалом, им чаще всего удается устраиваться лишь на должности начального уровня или те, которые остаются невостребованными из-за низкой заработной платы, чрезмерной продолжительности рабочего времени, ненадежности и опасного характера работы.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Это положение усугубляется еще и тем, что уровень безработицы</w:t>
      </w:r>
      <w:r>
        <w:rPr>
          <w:rFonts w:eastAsia="Times New Roman"/>
          <w:szCs w:val="30"/>
        </w:rPr>
        <w:t xml:space="preserve"> в мире </w:t>
      </w:r>
      <w:r w:rsidRPr="00DB2539">
        <w:rPr>
          <w:rFonts w:eastAsia="Times New Roman"/>
          <w:szCs w:val="30"/>
        </w:rPr>
        <w:t>среди молодежи в настоящее время в три раза выше, чем среди взрослых. К тому же, многие из молодых людей трудятся в неформальной экономике (78,7 процента работников в возрасте от 15 до 29 лет), где они рискуют стать жертвами несчастных случаев и профессиональных заболеваний еще больше, потому что подвергаются значительному воздействию опасных производственных факторов и не имеют полноценной социальной защиты.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Среди молодых работников, по сравнению </w:t>
      </w:r>
      <w:proofErr w:type="gramStart"/>
      <w:r w:rsidRPr="00DB2539">
        <w:rPr>
          <w:rFonts w:eastAsia="Times New Roman"/>
          <w:szCs w:val="30"/>
        </w:rPr>
        <w:t>со</w:t>
      </w:r>
      <w:proofErr w:type="gramEnd"/>
      <w:r w:rsidRPr="00DB2539">
        <w:rPr>
          <w:rFonts w:eastAsia="Times New Roman"/>
          <w:szCs w:val="30"/>
        </w:rPr>
        <w:t xml:space="preserve"> взрослыми, намного выше вероятность нестандартных форм занятости, которые характеризуются нестабильностью рабочих мест и отсутствием гарантий их сохранности. Те, кто занят на временной работе, из-за ее краткосрочного характера, как правило, не имеют полноценного доступа к возможностям профессиональной подготовки и развития профессиональных навыков и обычно плохо осведомлены о присутствующих на рабочем месте опасностях и рисках.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lastRenderedPageBreak/>
        <w:t xml:space="preserve">Им приходится часто менять место работы, и поэтому практически всегда, не </w:t>
      </w:r>
      <w:proofErr w:type="gramStart"/>
      <w:r w:rsidRPr="00DB2539">
        <w:rPr>
          <w:rFonts w:eastAsia="Times New Roman"/>
          <w:szCs w:val="30"/>
        </w:rPr>
        <w:t>успев и не сумев как следует</w:t>
      </w:r>
      <w:proofErr w:type="gramEnd"/>
      <w:r w:rsidRPr="00DB2539">
        <w:rPr>
          <w:rFonts w:eastAsia="Times New Roman"/>
          <w:szCs w:val="30"/>
        </w:rPr>
        <w:t xml:space="preserve"> ознакомиться с правилами охраны труда на одном месте, они вынуждены переходить на другое.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Риск несчастных случаев на производстве и профессиональных заболеваний, которому подвергаются молодые работники, увеличивается из-за сочетания их возраста с рядом факторов.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Сюда относятся </w:t>
      </w:r>
      <w:proofErr w:type="spellStart"/>
      <w:r w:rsidRPr="00DB2539">
        <w:rPr>
          <w:rFonts w:eastAsia="Times New Roman"/>
          <w:szCs w:val="30"/>
        </w:rPr>
        <w:t>гендерная</w:t>
      </w:r>
      <w:proofErr w:type="spellEnd"/>
      <w:r w:rsidRPr="00DB2539">
        <w:rPr>
          <w:rFonts w:eastAsia="Times New Roman"/>
          <w:szCs w:val="30"/>
        </w:rPr>
        <w:t xml:space="preserve"> принадлежность, инвалидность и миграционный статус. </w:t>
      </w:r>
      <w:proofErr w:type="gramStart"/>
      <w:r w:rsidRPr="00DB2539">
        <w:rPr>
          <w:rFonts w:eastAsia="Times New Roman"/>
          <w:szCs w:val="30"/>
        </w:rPr>
        <w:t>Юноши, как представляется, чаще, чем девушки</w:t>
      </w:r>
      <w:r>
        <w:rPr>
          <w:rFonts w:eastAsia="Times New Roman"/>
          <w:szCs w:val="30"/>
        </w:rPr>
        <w:t>,</w:t>
      </w:r>
      <w:r w:rsidRPr="00DB2539">
        <w:rPr>
          <w:rFonts w:eastAsia="Times New Roman"/>
          <w:szCs w:val="30"/>
        </w:rPr>
        <w:t xml:space="preserve"> оказываются занятыми на опасной работе и становятся жертвами производственного травматизма, однако в соответствующих данных может присутствовать определенная погрешность, потому что девушки, как правило, чаще трудятся в неформальной экономике, нередко в качестве неоплачиваемых работников семейных предприятий, вследствие чего становятся «невидимыми» для официальной статистики и, следовательно, никак в ней не фигурируют.</w:t>
      </w:r>
      <w:proofErr w:type="gramEnd"/>
      <w:r w:rsidRPr="00DB2539">
        <w:rPr>
          <w:rFonts w:eastAsia="Times New Roman"/>
          <w:szCs w:val="30"/>
        </w:rPr>
        <w:t xml:space="preserve"> Молодые люди с инвалидностью обычно подвергаются повышенному риску отчуждения, изоляции, издевательств и несправедливого обращения и при этом располагают меньшими возможностями в плане образования и экономической деятельности.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Трудящиеся-мигранты отличаются одним из самых высоких показателей частоты несчастных случаев на производстве. Международные миграционные потоки во всем мире на 70 процентов состоят из лиц в возрасте до 30 лет. Для трудящихся-мигрантов риск несчастных случаев и профессиональных заболеваний может возрастать и из-за языковых барьеров. Если трудовой мигрант не владеет ни устным, ни письменным языком страны пребывания, у него могут возникать трудности с соблюдением правил и порядка охраны труда, он может не понимать предупредительные и информационные надписи на контейнерах с химическими веществами.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Выражать беспокойство по поводу охраны труда трудовым мигрантам не позволяют культурные традиции и особенности поведения, их статус в сфере занятости (большинство трудящихся-мигрантов заняты на временных и сезонных работах) и вынужденная необходимость всегда ставить во главу угла заработок.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Помимо того, что они становятся причиной неисчислимых человеческих страданий, несчастные случаи на производстве и профессиональные заболевания наносят значительный экономический ущерб</w:t>
      </w:r>
      <w:r>
        <w:rPr>
          <w:rFonts w:eastAsia="Times New Roman"/>
          <w:szCs w:val="30"/>
        </w:rPr>
        <w:t xml:space="preserve"> - </w:t>
      </w:r>
      <w:r w:rsidRPr="00DB2539">
        <w:rPr>
          <w:rFonts w:eastAsia="Times New Roman"/>
          <w:szCs w:val="30"/>
        </w:rPr>
        <w:t xml:space="preserve">из-за них мировой ВВП ежегодно теряет 3,94 процента.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Для общества издержки, связанные с тяжелыми травмами молодых работников и последующим долговременным расстройством здоровья, гораздо существеннее, чем издержки, связанные с аналогичными травмами взрослых. Последствия производственной </w:t>
      </w:r>
      <w:r w:rsidRPr="00DB2539">
        <w:rPr>
          <w:rFonts w:eastAsia="Times New Roman"/>
          <w:szCs w:val="30"/>
        </w:rPr>
        <w:lastRenderedPageBreak/>
        <w:t xml:space="preserve">травмы оказываются более серьезными, если ее получает молодой человек в начале своей трудовой жизни.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Молодой работник с долговременным расстройством здоровья может перестать быть активным членом общества и никак не использовать полученное образование и профессиональную подготовку. Многие страны вкладывают значительные средства в обеспечение занятости молодежи, в ее образование, профессиональную подготовку, в развитие ее профессиональных навыков и в создание для нее рабочих мест. Крайне важно, чтобы в программы, реализуемые в результате таких вложений, включались и вопросы охраны труда.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Чтобы обеспечить это, необходимо понимать и учитывать факторы риска в сфере охраны труда, с которыми сталкиваются молодые работники в возрасте от 15 до 24 лет.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В законодательных актах и программных документах молодые работники младше 18 лет признаются уязвимой группой и обеспечиваются особой защитой в соответствии с нормами, касающимися детского труда и </w:t>
      </w:r>
      <w:r>
        <w:rPr>
          <w:rFonts w:eastAsia="Times New Roman"/>
          <w:szCs w:val="30"/>
        </w:rPr>
        <w:t>запрещенных опасных видов работ. О</w:t>
      </w:r>
      <w:r w:rsidRPr="00DB2539">
        <w:rPr>
          <w:rFonts w:eastAsia="Times New Roman"/>
          <w:szCs w:val="30"/>
        </w:rPr>
        <w:t xml:space="preserve">днако те, чей возраст составляет от 18 до 24 лет, сопоставимого правового признания и защиты на рабочем месте не получают несмотря на то, что постоянно подвергаются повышенному риску </w:t>
      </w:r>
      <w:proofErr w:type="spellStart"/>
      <w:r w:rsidRPr="00DB2539">
        <w:rPr>
          <w:rFonts w:eastAsia="Times New Roman"/>
          <w:szCs w:val="30"/>
        </w:rPr>
        <w:t>травмирования</w:t>
      </w:r>
      <w:proofErr w:type="spellEnd"/>
      <w:r w:rsidRPr="00DB2539">
        <w:rPr>
          <w:rFonts w:eastAsia="Times New Roman"/>
          <w:szCs w:val="30"/>
        </w:rPr>
        <w:t>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Международную организацию труда (МОТ) отличает давнее стремление продвигать достойный труд и обеспечивать безопасные и здоровые условия труда для всех работников на протяжении всей их трудовой жизни. Она обращает внимание на необходимость улучшения охраны труда молодых работников</w:t>
      </w:r>
      <w:r>
        <w:rPr>
          <w:rFonts w:eastAsia="Times New Roman"/>
          <w:szCs w:val="30"/>
        </w:rPr>
        <w:t xml:space="preserve"> </w:t>
      </w:r>
      <w:r w:rsidRPr="00DB2539">
        <w:rPr>
          <w:rFonts w:eastAsia="Times New Roman"/>
          <w:szCs w:val="30"/>
        </w:rPr>
        <w:t>–</w:t>
      </w:r>
      <w:r>
        <w:rPr>
          <w:rFonts w:eastAsia="Times New Roman"/>
          <w:szCs w:val="30"/>
        </w:rPr>
        <w:t xml:space="preserve"> </w:t>
      </w:r>
      <w:r w:rsidRPr="00DB2539">
        <w:rPr>
          <w:rFonts w:eastAsia="Times New Roman"/>
          <w:szCs w:val="30"/>
        </w:rPr>
        <w:t xml:space="preserve">как в целях содействия достойной занятости молодежи, так и в целях поддержки усилий, направленных на борьбу с опасными видами детского труда.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Опасными видами детского труда во всем мире занимается почти половина (72,5 млн</w:t>
      </w:r>
      <w:r>
        <w:rPr>
          <w:rFonts w:eastAsia="Times New Roman"/>
          <w:szCs w:val="30"/>
        </w:rPr>
        <w:t>. детей</w:t>
      </w:r>
      <w:r w:rsidRPr="00DB2539">
        <w:rPr>
          <w:rFonts w:eastAsia="Times New Roman"/>
          <w:szCs w:val="30"/>
        </w:rPr>
        <w:t>) из 151,6 млн</w:t>
      </w:r>
      <w:r>
        <w:rPr>
          <w:rFonts w:eastAsia="Times New Roman"/>
          <w:szCs w:val="30"/>
        </w:rPr>
        <w:t>.</w:t>
      </w:r>
      <w:r w:rsidRPr="00DB2539">
        <w:rPr>
          <w:rFonts w:eastAsia="Times New Roman"/>
          <w:szCs w:val="30"/>
        </w:rPr>
        <w:t xml:space="preserve"> детей, вовлеченных в сферу применения детского труда. Примерно 24 процента из вовлеченных в эту сферу детей (более 37 млн</w:t>
      </w:r>
      <w:r>
        <w:rPr>
          <w:rFonts w:eastAsia="Times New Roman"/>
          <w:szCs w:val="30"/>
        </w:rPr>
        <w:t>.</w:t>
      </w:r>
      <w:r w:rsidRPr="00DB2539">
        <w:rPr>
          <w:rFonts w:eastAsia="Times New Roman"/>
          <w:szCs w:val="30"/>
        </w:rPr>
        <w:t xml:space="preserve">) находятся в возрасте от 15 до 17 лет.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Серьезные меры по улучшению охраны труда молодежи приносят двойную пользу – обеспечивают безопасность и сохранность здоровья молодых работников и сокращают число детей, занимающихся опасными видами детского труда. Для того</w:t>
      </w:r>
      <w:proofErr w:type="gramStart"/>
      <w:r w:rsidRPr="00DB2539">
        <w:rPr>
          <w:rFonts w:eastAsia="Times New Roman"/>
          <w:szCs w:val="30"/>
        </w:rPr>
        <w:t>,</w:t>
      </w:r>
      <w:proofErr w:type="gramEnd"/>
      <w:r w:rsidRPr="00DB2539">
        <w:rPr>
          <w:rFonts w:eastAsia="Times New Roman"/>
          <w:szCs w:val="30"/>
        </w:rPr>
        <w:t xml:space="preserve"> чтобы получить поколение здоровых работников, соблюдающих нормы безопасности и гигиены труда  необходимы заблаговременные подготовительные действия, и начинать надо с проведения информационно-разъяснительной работы среди родителей и местного населения. Чтобы молодые люди знали о рисках и могли выступать от собственного имени, их знакомство с опасными производственными факторами и рисками, а также с правами </w:t>
      </w:r>
      <w:r w:rsidRPr="00DB2539">
        <w:rPr>
          <w:rFonts w:eastAsia="Times New Roman"/>
          <w:szCs w:val="30"/>
        </w:rPr>
        <w:lastRenderedPageBreak/>
        <w:t xml:space="preserve">работников должно начинаться еще в школе и продолжаться в рамках программ профессиональной подготовки и ученичества.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Работодатели, в том числе предприятия формальной и неформальной экономики, а также семейные предприятия, нуждаются в методических рекомендациях относительно факторов риска, с которыми сталкиваются молодые работники, и относительно соответствующих их возрасту рабочих обязанностей и условий труда. И наконец, для того, чтобы молодые работники, впервые вступающие в сферу труда, могли осуществлять свои права и высказывать собственное мнение, требуется их поддержка и представительство со стороны организаций работников. Меры по улучшению охраны труда молодежи будут способствовать достижению Цели в области устойчивого развития (ЦУР) № 8, касающейся достойного труда и экономического роста. Они помогут нам выполнить Задачу 8.8 – обеспечить надежные и безопасные условия работы для всех трудящихся к 2030 году, а также Задачу 8.7 – покончить с детским трудом во всех его формах к 2025 году.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Для выполнения этих задач требуются совместные действия государственных органов, работодателей, работников и их организаций, а также других заинтересованных сторон по формированию культуры профилактики, нацеленной на обеспечение охраны труда нового поколения мировой рабочей силы.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proofErr w:type="gramStart"/>
      <w:r w:rsidRPr="00DB2539">
        <w:rPr>
          <w:rFonts w:eastAsia="Times New Roman"/>
          <w:szCs w:val="30"/>
        </w:rPr>
        <w:t>Мероприятия, организуемые в рамках Всемирного дня охраны труда – 2018, будут направлены на информирование мировой общественности о специфических рисках для безопасности и здоровья молодых работников, на демонстрацию взаимосвязи между созданием безопасной и здоровой среды для нового поколения и достижением Цели в области устойчивого развития, в том числе на демонстрацию различных направлений деятельности, в которые заинтересованные стороны могут вкладывать средства для обеспечения</w:t>
      </w:r>
      <w:proofErr w:type="gramEnd"/>
      <w:r w:rsidRPr="00DB2539">
        <w:rPr>
          <w:rFonts w:eastAsia="Times New Roman"/>
          <w:szCs w:val="30"/>
        </w:rPr>
        <w:t xml:space="preserve"> реального сокращения связанного с работой травматизма и заболеваемости молодежи (в возрасте от 15 до 24 лет). Эта деятельность осуществляется на нескольких уровнях, в том числе на правовом, политическом и практическом.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Вышеупомянутые мероприятия рассчитаны на разнообразную аудиторию, состоящую из представителей правительства, работодателей, работников и их представительных организаций, а также НПО, научно-образовательных учреждений, других учреждений ООН, центров профессиональной подготовки и самих молодых работников. В более широком плане кампания призывает к согласованным усилиям, направленным: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sym w:font="Symbol" w:char="F0B7"/>
      </w:r>
      <w:r w:rsidRPr="00DB2539">
        <w:rPr>
          <w:rFonts w:eastAsia="Times New Roman"/>
          <w:szCs w:val="30"/>
        </w:rPr>
        <w:t>на содействие ратификации конвенций МОТ, касающихся охраны труда и детского труда;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lastRenderedPageBreak/>
        <w:sym w:font="Symbol" w:char="F0B7"/>
      </w:r>
      <w:r w:rsidRPr="00DB2539">
        <w:rPr>
          <w:rFonts w:eastAsia="Times New Roman"/>
          <w:szCs w:val="30"/>
        </w:rPr>
        <w:t>на содействие – на местном, национальном и международном уровне – принятию комплексных ответных мер в отношении опасных видов детского труда и специфических для молодых работников вызовов в области охраны труда;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sym w:font="Symbol" w:char="F0B7"/>
      </w:r>
      <w:r w:rsidRPr="00DB2539">
        <w:rPr>
          <w:rFonts w:eastAsia="Times New Roman"/>
          <w:szCs w:val="30"/>
        </w:rPr>
        <w:t>на обеспечение качественного образования для всех детей и включение вопросов охраны труда в программы общего образования, профессионального обучения, профессионально-технического образования и подготовки и в программы ученичества;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sym w:font="Symbol" w:char="F0B7"/>
      </w:r>
      <w:r w:rsidRPr="00DB2539">
        <w:rPr>
          <w:rFonts w:eastAsia="Times New Roman"/>
          <w:szCs w:val="30"/>
        </w:rPr>
        <w:t>на формирование доказательной базы в пользу совершенствования политических мер и действий, касающихся охраны труда молодых работников и опасных видов детского труда;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sym w:font="Symbol" w:char="F0B7"/>
      </w:r>
      <w:r w:rsidRPr="00DB2539">
        <w:rPr>
          <w:rFonts w:eastAsia="Times New Roman"/>
          <w:szCs w:val="30"/>
        </w:rPr>
        <w:t xml:space="preserve">на обеспечение для молодых работников доступа к членству в профсоюзах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и представительного голоса за столом переговоров при обсуждении вопросов, касающихся их охраны труда;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sym w:font="Symbol" w:char="F0B7"/>
      </w:r>
      <w:r w:rsidRPr="00DB2539">
        <w:rPr>
          <w:rFonts w:eastAsia="Times New Roman"/>
          <w:szCs w:val="30"/>
        </w:rPr>
        <w:t xml:space="preserve">на учет фактора особой беззащитности детей самого младшего возраста и </w:t>
      </w:r>
      <w:proofErr w:type="gramStart"/>
      <w:r w:rsidRPr="00DB2539">
        <w:rPr>
          <w:rFonts w:eastAsia="Times New Roman"/>
          <w:szCs w:val="30"/>
        </w:rPr>
        <w:t>на</w:t>
      </w:r>
      <w:proofErr w:type="gramEnd"/>
      <w:r w:rsidRPr="00DB2539">
        <w:rPr>
          <w:rFonts w:eastAsia="Times New Roman"/>
          <w:szCs w:val="30"/>
        </w:rPr>
        <w:t xml:space="preserve">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привлечение внимания к такому важному вопросу, как недопущение их вовлечения в сферу детского труда;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sym w:font="Symbol" w:char="F0B7"/>
      </w:r>
      <w:r w:rsidRPr="00DB2539">
        <w:rPr>
          <w:rFonts w:eastAsia="Times New Roman"/>
          <w:szCs w:val="30"/>
        </w:rPr>
        <w:t>на принятие решительных трехсторонних мер для решения проблем, связанных с охраной труда и с использованием детского труда на опасных работах, с учетом опыта организаций работодателей и работников в этой области.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Если говорить конкретнее, то в целях улучшения охраны труда молодых работников кампания призывает различные стороны, в том числе государственные учреждения, работодателей, работников и их организации, научно-образовательные учреждения, организации гражданского общества и, что немаловажно, саму молодежь и молодежные организации, действовать совместно для принятия эффективных ответных мер посредством: 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- </w:t>
      </w:r>
      <w:r w:rsidRPr="00DB2539">
        <w:rPr>
          <w:rFonts w:eastAsia="Times New Roman"/>
          <w:szCs w:val="30"/>
        </w:rPr>
        <w:t>улучшения сбора и анализа данных об охране труда и о молодых работниках;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- </w:t>
      </w:r>
      <w:r w:rsidRPr="00DB2539">
        <w:rPr>
          <w:rFonts w:eastAsia="Times New Roman"/>
          <w:szCs w:val="30"/>
        </w:rPr>
        <w:t>разработки, доработки и ввода в действие законов, норм, политических мер и руководящих документов, обеспечивающих более полноценную охрану труда и здоровья молодых работников;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- </w:t>
      </w:r>
      <w:r w:rsidRPr="00DB2539">
        <w:rPr>
          <w:rFonts w:eastAsia="Times New Roman"/>
          <w:szCs w:val="30"/>
        </w:rPr>
        <w:t>наращивания потенциала в целях оказания помощи правительствам, работодателям, работникам и их организациям в удовлетворении потребностей в области охраны труда, существующих у молодых работников;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- </w:t>
      </w:r>
      <w:r w:rsidRPr="00DB2539">
        <w:rPr>
          <w:rFonts w:eastAsia="Times New Roman"/>
          <w:szCs w:val="30"/>
        </w:rPr>
        <w:t xml:space="preserve">интеграции учебных курсов по охране труда в общеобразовательные программы и программы профессиональной </w:t>
      </w:r>
      <w:r w:rsidRPr="00DB2539">
        <w:rPr>
          <w:rFonts w:eastAsia="Times New Roman"/>
          <w:szCs w:val="30"/>
        </w:rPr>
        <w:lastRenderedPageBreak/>
        <w:t>подготовки с тем, чтобы обеспечить появление нового поколения здоровых и соблюдающих нормы безопасности работников;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- </w:t>
      </w:r>
      <w:r w:rsidRPr="00DB2539">
        <w:rPr>
          <w:rFonts w:eastAsia="Times New Roman"/>
          <w:szCs w:val="30"/>
        </w:rPr>
        <w:t>усиления пропагандистской, информационно-разъяснительной и научно-исследовательской работы по вопросу уязвимости молодых людей перед опасностями и рисками в области охраны труда.</w:t>
      </w:r>
    </w:p>
    <w:p w:rsidR="00944128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>В то время</w:t>
      </w:r>
      <w:proofErr w:type="gramStart"/>
      <w:r w:rsidRPr="00DB2539">
        <w:rPr>
          <w:rFonts w:eastAsia="Times New Roman"/>
          <w:szCs w:val="30"/>
        </w:rPr>
        <w:t>,</w:t>
      </w:r>
      <w:proofErr w:type="gramEnd"/>
      <w:r w:rsidRPr="00DB2539">
        <w:rPr>
          <w:rFonts w:eastAsia="Times New Roman"/>
          <w:szCs w:val="30"/>
        </w:rPr>
        <w:t xml:space="preserve"> как весь мир старается улучшить перспективы молодежной занятости, мы должны обеспечить, чтобы молодые люди обладали образованием и подготовкой, необходимыми им для выполнения своей работы безопасными способами без вреда для здоровья, а работодатели были осведомлены и знали о своих обязанностях (в плане искоренения детского труда и улучшения охраны труда) и осознавали необходимость устранения конкретных рисков, касающихся молодых работников.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>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 направлен Закон Республики Беларусь «Об охране труда» (далее – Закон об охране труда).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>Закон об охране труда применяется в отношении всех работодателей и работающих граждан Республики Беларусь, иностранных граждан и лиц без гражданства. Несовершеннолетние (лица, не достигшие восемнадцати лет) в трудовых правоотношениях приравниваются в правах к совершеннолетним, а в области охраны труда, рабочего времени, отпусков и некоторых других условий труда пользуются гарантиями (статья 273 Трудового Кодекса Республики Беларусь).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 xml:space="preserve">В частности, несовершеннолетние работающие, наравне </w:t>
      </w:r>
      <w:proofErr w:type="gramStart"/>
      <w:r w:rsidRPr="00EA2106">
        <w:rPr>
          <w:rFonts w:eastAsia="Times New Roman"/>
          <w:szCs w:val="30"/>
        </w:rPr>
        <w:t>со</w:t>
      </w:r>
      <w:proofErr w:type="gramEnd"/>
      <w:r w:rsidRPr="00EA2106">
        <w:rPr>
          <w:rFonts w:eastAsia="Times New Roman"/>
          <w:szCs w:val="30"/>
        </w:rPr>
        <w:t xml:space="preserve"> взрослыми работающими, имеют право на (статья 11 Закона об охране труда):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>рабочее место, соответствующее требованиям по охране труда;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>получение от работодателя достоверной информации о состоянии условий и охраны труда на рабочем месте, а также о средствах защиты от воздействия вредных и (или) опасных производственных факторов;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>обеспечение необходимыми средствами индивидуальной защиты, средствами коллективной защиты, санитарно-бытовыми помещениями, оснащенными необходимыми устройствами и средствами;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>обучение безопасным методам и приемам работы, проведение инструктажа по вопросам охраны труда;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 xml:space="preserve">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</w:t>
      </w:r>
      <w:r w:rsidRPr="00EA2106">
        <w:rPr>
          <w:rFonts w:eastAsia="Times New Roman"/>
          <w:szCs w:val="30"/>
        </w:rPr>
        <w:lastRenderedPageBreak/>
        <w:t>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заболевания.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 xml:space="preserve">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</w:t>
      </w:r>
      <w:proofErr w:type="spellStart"/>
      <w:r w:rsidRPr="00EA2106">
        <w:rPr>
          <w:rFonts w:eastAsia="Times New Roman"/>
          <w:szCs w:val="30"/>
        </w:rPr>
        <w:t>непредоставлении</w:t>
      </w:r>
      <w:proofErr w:type="spellEnd"/>
      <w:r w:rsidRPr="00EA2106">
        <w:rPr>
          <w:rFonts w:eastAsia="Times New Roman"/>
          <w:szCs w:val="30"/>
        </w:rPr>
        <w:t xml:space="preserve"> ему средств индивидуальной защиты, непосредственно обеспечивающих безопасность труда.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>Одновременно, правовое регулирование в области охраны труда в отношении несовершеннолетних работающих осуществляется с использованием специальных мер, направленных на охрану их здоровья в процессе трудовой деятельности, в том числе путем введения для них дополнительных гарантий, призванных оградить или компенсировать воздействие на здоровье неблагоприятных факторов.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 xml:space="preserve">Так, в статье 16 Закона об охране труда устанавливается требование о привлечении лиц моложе 18 лет к выполнению работ лишь после предварительного медицинского осмотра и в дальнейшем до достижения 18 лет - прохождения обязательного медицинского осмотра в соответствии с законодательством. </w:t>
      </w:r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>Лица в возрасте от 14 до 16 лет могут привлекаться к выполнению легких видов работ, перечень которых утверждается Министерством труда и социальной защиты Республики Беларусь. Не допускается привлечение лиц моложе 18 лет к выполнению тяжелых работ и работ с вредными и (или) опасными условиями труда, к подземным и горным работам. Из указанного правила допускается только одно исключение - привлечение к выполнению указанных работ обучающихся учреждений образования в возрасте от 16 до 18 лет при прохождении ими производственного обучения, практики. При этом привлечение обучающихся к указанным работам ограничивается временем их выполнения - не более четырех часов в день.</w:t>
      </w:r>
    </w:p>
    <w:p w:rsidR="00944128" w:rsidRPr="00EA2106" w:rsidRDefault="00944128" w:rsidP="00944128">
      <w:pPr>
        <w:rPr>
          <w:rFonts w:eastAsia="Times New Roman"/>
          <w:i/>
          <w:szCs w:val="30"/>
        </w:rPr>
      </w:pPr>
      <w:proofErr w:type="spellStart"/>
      <w:r w:rsidRPr="00EA2106">
        <w:rPr>
          <w:rFonts w:eastAsia="Times New Roman"/>
          <w:i/>
          <w:szCs w:val="30"/>
        </w:rPr>
        <w:t>Справочно</w:t>
      </w:r>
      <w:proofErr w:type="spellEnd"/>
      <w:r w:rsidRPr="00EA2106">
        <w:rPr>
          <w:rFonts w:eastAsia="Times New Roman"/>
          <w:i/>
          <w:szCs w:val="30"/>
        </w:rPr>
        <w:t>:</w:t>
      </w:r>
      <w:r w:rsidRPr="00EA2106">
        <w:rPr>
          <w:rFonts w:eastAsia="Times New Roman"/>
          <w:i/>
          <w:szCs w:val="30"/>
        </w:rPr>
        <w:tab/>
        <w:t xml:space="preserve">Перечень легких видов работ, которые могут выполнять лица в возрасте от четырнадцати до шестнадцати лет,  утвержденный постановлением Министерства труда и социальной защиты Республики Беларусь от 15 октября 2010 г. № 144. </w:t>
      </w:r>
      <w:proofErr w:type="gramStart"/>
      <w:r w:rsidRPr="00EA2106">
        <w:rPr>
          <w:rFonts w:eastAsia="Times New Roman"/>
          <w:i/>
          <w:szCs w:val="30"/>
        </w:rPr>
        <w:t>Список работ, на которых запрещается применение труда лиц моложе восемнадцати лет, утвержденный постановлением Министерства труда и социальной защиты Республики Беларусь от 27 июня 2013 г. № 67;</w:t>
      </w:r>
      <w:proofErr w:type="gramEnd"/>
    </w:p>
    <w:p w:rsidR="00944128" w:rsidRPr="00EA2106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 xml:space="preserve">Предусматривается также запрет на подъем и перемещение несовершеннолетними тяжестей вручную, превышающих установленные для них предельные нормы, если иное не установлено </w:t>
      </w:r>
      <w:r w:rsidRPr="00EA2106">
        <w:rPr>
          <w:rFonts w:eastAsia="Times New Roman"/>
          <w:szCs w:val="30"/>
        </w:rPr>
        <w:lastRenderedPageBreak/>
        <w:t xml:space="preserve">законодательными актами (часть пятая статьи 16 Закона об охране труда). </w:t>
      </w:r>
    </w:p>
    <w:p w:rsidR="00944128" w:rsidRPr="00EA2106" w:rsidRDefault="00944128" w:rsidP="00944128">
      <w:pPr>
        <w:rPr>
          <w:rFonts w:eastAsia="Times New Roman"/>
          <w:i/>
          <w:szCs w:val="30"/>
        </w:rPr>
      </w:pPr>
      <w:proofErr w:type="spellStart"/>
      <w:r w:rsidRPr="00EA2106">
        <w:rPr>
          <w:rFonts w:eastAsia="Times New Roman"/>
          <w:i/>
          <w:szCs w:val="30"/>
        </w:rPr>
        <w:t>Справочно</w:t>
      </w:r>
      <w:proofErr w:type="spellEnd"/>
      <w:r w:rsidRPr="00EA2106">
        <w:rPr>
          <w:rFonts w:eastAsia="Times New Roman"/>
          <w:i/>
          <w:szCs w:val="30"/>
        </w:rPr>
        <w:t>: Предельные нормы подъема и перемещения несовершеннолетними тяжестей вручную, установленные постановлением Министерства здравоохранения Республики Беларусь от 13 октября 2010 г. № 13.</w:t>
      </w:r>
    </w:p>
    <w:p w:rsidR="00944128" w:rsidRDefault="00944128" w:rsidP="00944128">
      <w:pPr>
        <w:rPr>
          <w:rFonts w:eastAsia="Times New Roman"/>
          <w:szCs w:val="30"/>
        </w:rPr>
      </w:pPr>
      <w:r w:rsidRPr="00EA2106">
        <w:rPr>
          <w:rFonts w:eastAsia="Times New Roman"/>
          <w:szCs w:val="30"/>
        </w:rPr>
        <w:t>Кроме этого, установлен запрет по привлечению работников моложе восемнадцати лет к ночным и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работам в выходные дни, если иное не установлено законодательными актами (часть шестая статьи 16 Закона об охране труда).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proofErr w:type="gramStart"/>
      <w:r w:rsidRPr="00DB2539">
        <w:rPr>
          <w:rFonts w:eastAsia="Times New Roman"/>
          <w:szCs w:val="30"/>
        </w:rPr>
        <w:t>Таким образом, между заинтересованными сторонами существуют огромные возможности для сотрудничества по вопросу интеграции охраны труда в программы общего образования, развития профессиональных навыков и ученичества (ввиду того внимания, которое в глобальном плане акцентируется на молодежной занятости), а также по вопросу содействия работодателям в устранении конкретных рисков, с которыми сталкиваются молодые работники, с помощью комплексной модели, учитывающей характер рисков и производственной среды</w:t>
      </w:r>
      <w:proofErr w:type="gramEnd"/>
      <w:r w:rsidRPr="00DB2539">
        <w:rPr>
          <w:rFonts w:eastAsia="Times New Roman"/>
          <w:szCs w:val="30"/>
        </w:rPr>
        <w:t>. При этом правительство должно выполнять свою роль, поддерживая эти усилия с помощью адаптированного национального законодательства и политики.</w:t>
      </w:r>
    </w:p>
    <w:p w:rsidR="00944128" w:rsidRPr="00DB2539" w:rsidRDefault="00944128" w:rsidP="00944128">
      <w:pPr>
        <w:rPr>
          <w:rFonts w:eastAsia="Times New Roman"/>
          <w:szCs w:val="30"/>
        </w:rPr>
      </w:pPr>
      <w:r w:rsidRPr="00DB2539">
        <w:rPr>
          <w:rFonts w:eastAsia="Times New Roman"/>
          <w:szCs w:val="30"/>
        </w:rPr>
        <w:t xml:space="preserve">От формирования новых поколений здоровых, соблюдающих нормы безопасности работников, зависят рост населения, производительность, психическое и физическое благополучие общества. </w:t>
      </w:r>
      <w:r>
        <w:rPr>
          <w:rFonts w:eastAsia="Times New Roman"/>
          <w:szCs w:val="30"/>
        </w:rPr>
        <w:t>П</w:t>
      </w:r>
      <w:r w:rsidRPr="00DB2539">
        <w:rPr>
          <w:rFonts w:eastAsia="Times New Roman"/>
          <w:szCs w:val="30"/>
        </w:rPr>
        <w:t>риглашаем все заинтересованные стороны присоединиться к нашей кампании и добавить свои голоса к глобальному движению за улучшение охраны труда молодых работников и ликвидацию детского труда.</w:t>
      </w:r>
    </w:p>
    <w:p w:rsidR="00944128" w:rsidRPr="00DB2539" w:rsidRDefault="00944128" w:rsidP="00944128">
      <w:pPr>
        <w:rPr>
          <w:szCs w:val="30"/>
        </w:rPr>
      </w:pPr>
    </w:p>
    <w:p w:rsidR="00944128" w:rsidRDefault="00944128"/>
    <w:sectPr w:rsidR="00944128" w:rsidSect="00BB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03" w:rsidRDefault="00D65103" w:rsidP="003D403B">
      <w:r>
        <w:separator/>
      </w:r>
    </w:p>
  </w:endnote>
  <w:endnote w:type="continuationSeparator" w:id="0">
    <w:p w:rsidR="00D65103" w:rsidRDefault="00D65103" w:rsidP="003D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03" w:rsidRDefault="00D65103" w:rsidP="003D403B">
      <w:r>
        <w:separator/>
      </w:r>
    </w:p>
  </w:footnote>
  <w:footnote w:type="continuationSeparator" w:id="0">
    <w:p w:rsidR="00D65103" w:rsidRDefault="00D65103" w:rsidP="003D403B">
      <w:r>
        <w:continuationSeparator/>
      </w:r>
    </w:p>
  </w:footnote>
  <w:footnote w:id="1">
    <w:p w:rsidR="003D403B" w:rsidRPr="00550D99" w:rsidRDefault="003D403B" w:rsidP="003D403B">
      <w:pPr>
        <w:pStyle w:val="a5"/>
        <w:spacing w:after="0" w:line="240" w:lineRule="auto"/>
        <w:jc w:val="both"/>
        <w:rPr>
          <w:sz w:val="24"/>
          <w:szCs w:val="24"/>
        </w:rPr>
      </w:pPr>
      <w:r w:rsidRPr="006613EB">
        <w:rPr>
          <w:rStyle w:val="a7"/>
          <w:rFonts w:ascii="Times New Roman" w:hAnsi="Times New Roman"/>
          <w:sz w:val="30"/>
          <w:szCs w:val="30"/>
        </w:rPr>
        <w:footnoteRef/>
      </w:r>
      <w:r w:rsidRPr="00550D99">
        <w:rPr>
          <w:rFonts w:ascii="Times New Roman" w:hAnsi="Times New Roman"/>
          <w:sz w:val="24"/>
          <w:szCs w:val="24"/>
          <w:lang w:eastAsia="ru-RU"/>
        </w:rPr>
        <w:t>Правонарушение – противоправное виновное действие (бездействие), за совершение которого предусмотрена юридическая ответственность (уголовная, административная, дисциплинарная, гражданско-правовая).  Преступление – это правонарушение за которое предусмотрена уголовная ответственность.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012"/>
    <w:multiLevelType w:val="hybridMultilevel"/>
    <w:tmpl w:val="9F6801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743372"/>
    <w:multiLevelType w:val="hybridMultilevel"/>
    <w:tmpl w:val="D84C7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8318D1"/>
    <w:multiLevelType w:val="hybridMultilevel"/>
    <w:tmpl w:val="81E00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8C0847"/>
    <w:multiLevelType w:val="hybridMultilevel"/>
    <w:tmpl w:val="8A00B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375A7"/>
    <w:multiLevelType w:val="hybridMultilevel"/>
    <w:tmpl w:val="8F82E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2669F4"/>
    <w:multiLevelType w:val="hybridMultilevel"/>
    <w:tmpl w:val="1A34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F4D"/>
    <w:rsid w:val="00223261"/>
    <w:rsid w:val="003D403B"/>
    <w:rsid w:val="007C3CA6"/>
    <w:rsid w:val="007E4400"/>
    <w:rsid w:val="008F22F7"/>
    <w:rsid w:val="00944128"/>
    <w:rsid w:val="00946F4D"/>
    <w:rsid w:val="00B41060"/>
    <w:rsid w:val="00BB4D94"/>
    <w:rsid w:val="00D65103"/>
    <w:rsid w:val="00DC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4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6F4D"/>
    <w:pPr>
      <w:overflowPunct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a3">
    <w:name w:val="ААА_текст"/>
    <w:basedOn w:val="a"/>
    <w:link w:val="a4"/>
    <w:rsid w:val="003D403B"/>
    <w:pPr>
      <w:textAlignment w:val="baseline"/>
    </w:pPr>
    <w:rPr>
      <w:rFonts w:eastAsia="Times New Roman"/>
      <w:sz w:val="28"/>
      <w:szCs w:val="28"/>
    </w:rPr>
  </w:style>
  <w:style w:type="character" w:customStyle="1" w:styleId="a4">
    <w:name w:val="ААА_текст Знак"/>
    <w:link w:val="a3"/>
    <w:rsid w:val="003D403B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rsid w:val="003D403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rsid w:val="003D403B"/>
    <w:rPr>
      <w:rFonts w:ascii="Times New Roman" w:hAnsi="Times New Roman" w:cs="Times New Roman" w:hint="default"/>
      <w:sz w:val="18"/>
      <w:szCs w:val="18"/>
    </w:rPr>
  </w:style>
  <w:style w:type="paragraph" w:customStyle="1" w:styleId="newncpi">
    <w:name w:val="newncpi"/>
    <w:basedOn w:val="a"/>
    <w:rsid w:val="003D403B"/>
    <w:pPr>
      <w:overflowPunct/>
      <w:autoSpaceDE/>
      <w:autoSpaceDN/>
      <w:adjustRightInd/>
      <w:ind w:firstLine="567"/>
    </w:pPr>
    <w:rPr>
      <w:sz w:val="24"/>
      <w:szCs w:val="24"/>
    </w:rPr>
  </w:style>
  <w:style w:type="paragraph" w:customStyle="1" w:styleId="Style5">
    <w:name w:val="Style5"/>
    <w:basedOn w:val="a"/>
    <w:rsid w:val="003D403B"/>
    <w:pPr>
      <w:widowControl w:val="0"/>
      <w:overflowPunct/>
      <w:ind w:firstLine="0"/>
      <w:jc w:val="left"/>
    </w:pPr>
    <w:rPr>
      <w:rFonts w:eastAsia="Times New Roman"/>
      <w:sz w:val="24"/>
      <w:szCs w:val="24"/>
    </w:rPr>
  </w:style>
  <w:style w:type="character" w:customStyle="1" w:styleId="FontStyle40">
    <w:name w:val="Font Style40"/>
    <w:rsid w:val="003D403B"/>
    <w:rPr>
      <w:rFonts w:ascii="Times New Roman" w:hAnsi="Times New Roman" w:cs="Times New Roman"/>
      <w:sz w:val="30"/>
      <w:szCs w:val="30"/>
    </w:rPr>
  </w:style>
  <w:style w:type="paragraph" w:styleId="a5">
    <w:name w:val="footnote text"/>
    <w:basedOn w:val="a"/>
    <w:link w:val="a6"/>
    <w:semiHidden/>
    <w:rsid w:val="003D403B"/>
    <w:pPr>
      <w:overflowPunct/>
      <w:autoSpaceDE/>
      <w:autoSpaceDN/>
      <w:adjustRightInd/>
      <w:spacing w:after="160" w:line="259" w:lineRule="auto"/>
      <w:ind w:firstLine="0"/>
      <w:jc w:val="left"/>
    </w:pPr>
    <w:rPr>
      <w:rFonts w:ascii="Calibri" w:eastAsia="Times New Roman" w:hAnsi="Calibri"/>
      <w:sz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3D403B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semiHidden/>
    <w:rsid w:val="003D403B"/>
    <w:rPr>
      <w:vertAlign w:val="superscript"/>
    </w:rPr>
  </w:style>
  <w:style w:type="paragraph" w:styleId="a8">
    <w:name w:val="Normal (Web)"/>
    <w:basedOn w:val="a"/>
    <w:uiPriority w:val="99"/>
    <w:rsid w:val="003D403B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9">
    <w:name w:val="Body Text Indent"/>
    <w:basedOn w:val="a"/>
    <w:link w:val="aa"/>
    <w:rsid w:val="003D403B"/>
    <w:pPr>
      <w:overflowPunct/>
      <w:autoSpaceDE/>
      <w:autoSpaceDN/>
      <w:adjustRightInd/>
      <w:ind w:firstLine="851"/>
    </w:pPr>
    <w:rPr>
      <w:rFonts w:eastAsia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3D40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qFormat/>
    <w:rsid w:val="003D403B"/>
    <w:rPr>
      <w:b/>
      <w:bCs/>
    </w:rPr>
  </w:style>
  <w:style w:type="paragraph" w:styleId="ac">
    <w:name w:val="Body Text"/>
    <w:basedOn w:val="a"/>
    <w:link w:val="ad"/>
    <w:rsid w:val="003D403B"/>
    <w:pPr>
      <w:overflowPunct/>
      <w:autoSpaceDE/>
      <w:autoSpaceDN/>
      <w:adjustRightInd/>
      <w:spacing w:after="120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D40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38</Pages>
  <Words>11228</Words>
  <Characters>64002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2018-04-13T11:35:00Z</dcterms:created>
  <dcterms:modified xsi:type="dcterms:W3CDTF">2018-04-24T13:55:00Z</dcterms:modified>
</cp:coreProperties>
</file>